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13" w:after="0"/>
        <w:jc w:val="center"/>
        <w:rPr>
          <w:bCs/>
          <w:color w:val="000080"/>
          <w:sz w:val="28"/>
          <w:szCs w:val="28"/>
        </w:rPr>
      </w:pPr>
      <w:r>
        <w:rPr>
          <w:rFonts w:cs="Calibri" w:ascii="Calibri" w:hAnsi="Calibri"/>
          <w:bCs/>
          <w:color w:val="000080"/>
          <w:sz w:val="28"/>
          <w:szCs w:val="28"/>
        </w:rPr>
        <w:t>İTTİFAK ŞARTLARI</w:t>
      </w:r>
    </w:p>
    <w:p>
      <w:pPr>
        <w:pStyle w:val="Normal"/>
        <w:spacing w:lineRule="auto" w:line="240" w:before="113" w:after="0"/>
        <w:jc w:val="center"/>
        <w:rPr>
          <w:bCs/>
          <w:color w:val="000080"/>
        </w:rPr>
      </w:pPr>
      <w:bookmarkStart w:id="0" w:name="__DdeLink__783_2302684579"/>
      <w:bookmarkStart w:id="1" w:name="__DdeLink__1575_847154047"/>
      <w:r>
        <w:rPr>
          <w:rFonts w:cs="Calibri" w:ascii="Calibri" w:hAnsi="Calibri"/>
          <w:bCs/>
          <w:color w:val="000080"/>
          <w:sz w:val="24"/>
          <w:szCs w:val="24"/>
        </w:rPr>
        <w:t>YİRMİNCİ LEM'ANIN İTTİFAK ŞARTLARI İLE İLGİLİ KISIMLARININ TAHŞİYESİ</w:t>
      </w:r>
      <w:bookmarkEnd w:id="1"/>
      <w:r>
        <w:rPr>
          <w:rFonts w:cs="Calibri" w:ascii="Calibri" w:hAnsi="Calibri"/>
          <w:bCs/>
          <w:color w:val="000080"/>
          <w:sz w:val="24"/>
          <w:szCs w:val="24"/>
        </w:rPr>
        <w:t>DİR</w:t>
      </w:r>
      <w:bookmarkEnd w:id="0"/>
      <w:r>
        <w:rPr>
          <w:rStyle w:val="DipnotSabitleyicisi"/>
          <w:rFonts w:cs="Calibri" w:ascii="Calibri" w:hAnsi="Calibri"/>
          <w:bCs/>
          <w:color w:val="000080"/>
          <w:sz w:val="28"/>
          <w:szCs w:val="28"/>
          <w:highlight w:val="white"/>
        </w:rPr>
        <w:footnoteReference w:id="2"/>
      </w:r>
    </w:p>
    <w:p>
      <w:pPr>
        <w:pStyle w:val="Normal"/>
        <w:spacing w:lineRule="auto" w:line="240" w:before="113" w:after="0"/>
        <w:jc w:val="both"/>
        <w:rPr>
          <w:sz w:val="24"/>
          <w:szCs w:val="24"/>
        </w:rPr>
      </w:pPr>
      <w:r>
        <w:rPr>
          <w:rFonts w:cs="Calibri" w:ascii="Calibri" w:hAnsi="Calibri"/>
          <w:b/>
          <w:sz w:val="24"/>
          <w:szCs w:val="24"/>
        </w:rPr>
        <w:t>İKİNCİ SEBEB:</w:t>
      </w:r>
      <w:r>
        <w:rPr>
          <w:rFonts w:cs="Calibri" w:ascii="Calibri" w:hAnsi="Calibri"/>
          <w:sz w:val="24"/>
          <w:szCs w:val="24"/>
        </w:rPr>
        <w:t xml:space="preserve"> Ehl-i dalaletin zilletindendir ittifakları, ehl-i hidayetin izzetindendir ihtilafları. Yani ehl-i gaflet olan ehl-i dünya ve ehl-i dalalet</w:t>
      </w:r>
      <w:r>
        <w:rPr>
          <w:rStyle w:val="DipnotSabitleyicisi"/>
          <w:rFonts w:cs="Calibri" w:ascii="Calibri" w:hAnsi="Calibri"/>
          <w:b/>
          <w:sz w:val="24"/>
          <w:szCs w:val="24"/>
        </w:rPr>
        <w:footnoteReference w:id="3"/>
      </w:r>
      <w:r>
        <w:rPr>
          <w:rFonts w:cs="Calibri" w:ascii="Calibri" w:hAnsi="Calibri"/>
          <w:sz w:val="24"/>
          <w:szCs w:val="24"/>
        </w:rPr>
        <w:t xml:space="preserve">, hak ve hakikata istinad etmedikleri için zaîf ve zelildirler. Tezellül için, kuvvet almaya muhtaçtırlar. Bu ihtiyaçtan, başkasının muavenet ve ittifakına samimî yapışırlar. Hattâ meslekleri dalalet ise de, yine ittifakı muhafaza ederler. Âdeta o haksızlıkta bir hakperestlik, o dalalette bir ihlas, o dinsizlikte dinsizdarane bir taassub ve o nifakta bir vifak yaparlar, muvaffak olurlar. Çünki samimî bir ihlas, şerde dahi olsa neticesiz kalmaz. Evet ihlas ile kim ne isterse Allah verir. {(Haşiye-1): Evet, </w:t>
      </w:r>
      <w:r>
        <w:rPr>
          <w:rFonts w:ascii="Calibri" w:hAnsi="Calibri" w:cs="Calibri"/>
          <w:color w:val="FF0000"/>
          <w:sz w:val="28"/>
          <w:sz w:val="28"/>
          <w:szCs w:val="28"/>
          <w:rtl w:val="true"/>
        </w:rPr>
        <w:t>مَنْ طَلَبَ وَ جَدَّ وَجَدَ</w:t>
      </w:r>
      <w:r>
        <w:rPr>
          <w:rFonts w:ascii="Calibri" w:hAnsi="Calibri" w:cs="Calibri"/>
          <w:sz w:val="24"/>
          <w:sz w:val="24"/>
          <w:szCs w:val="24"/>
        </w:rPr>
        <w:t xml:space="preserve"> </w:t>
      </w:r>
      <w:r>
        <w:rPr>
          <w:rStyle w:val="DipnotSabitleyicisi"/>
          <w:rFonts w:ascii="Calibri" w:hAnsi="Calibri" w:cs="Calibri"/>
          <w:b/>
          <w:b/>
          <w:sz w:val="24"/>
          <w:sz w:val="24"/>
          <w:szCs w:val="24"/>
        </w:rPr>
        <w:footnoteReference w:id="4"/>
      </w:r>
      <w:r>
        <w:rPr>
          <w:rFonts w:ascii="Calibri" w:hAnsi="Calibri" w:cs="Calibri"/>
          <w:sz w:val="24"/>
          <w:sz w:val="24"/>
          <w:szCs w:val="24"/>
        </w:rPr>
        <w:t xml:space="preserve"> </w:t>
      </w:r>
      <w:r>
        <w:rPr>
          <w:rFonts w:cs="Calibri" w:ascii="Calibri" w:hAnsi="Calibri"/>
          <w:sz w:val="24"/>
          <w:szCs w:val="24"/>
        </w:rPr>
        <w:t>bir düstur-u hakikattır. Külliyeti geniş ve genişliği mesleğimize de şamil olabilir. }</w:t>
      </w:r>
    </w:p>
    <w:p>
      <w:pPr>
        <w:pStyle w:val="Normal"/>
        <w:spacing w:lineRule="auto" w:line="240" w:before="113" w:after="0"/>
        <w:jc w:val="both"/>
        <w:rPr>
          <w:sz w:val="24"/>
          <w:szCs w:val="24"/>
        </w:rPr>
      </w:pPr>
      <w:r>
        <w:rPr>
          <w:rFonts w:cs="Calibri" w:ascii="Calibri" w:hAnsi="Calibri"/>
          <w:sz w:val="24"/>
          <w:szCs w:val="24"/>
        </w:rPr>
        <w:t xml:space="preserve">Amma ehl-i hidayet ve diyanet ve ehl-i ilim ve tarîkat, hak ve hakikata istinad ettikleri için ve herbiri bizzât tarîk-ı hakta yalnız Rabbisini düşünüp, tevfikine itimad ederek gittiklerinden, manen o meslekten gelen izzetleri var. Za'f hissettiği vakit; insanların yerine Rabbisine müracaat eder, meded ondan ister. Meşreblerin ihtilafıyla, zahir meşrebine muhalif olana karşı muavenet ihtiyacını tam hissetmiyor, ittifaka ihtiyacını göremiyor. Belki hodgâmlık ve enaniyet varsa, kendini haklı ve muhalifini haksız tevehhüm ederek </w:t>
      </w:r>
      <w:r>
        <w:rPr>
          <w:rStyle w:val="DipnotSabitleyicisi"/>
          <w:rFonts w:cs="Calibri" w:ascii="Calibri" w:hAnsi="Calibri"/>
          <w:b/>
          <w:sz w:val="24"/>
          <w:szCs w:val="24"/>
        </w:rPr>
        <w:footnoteReference w:id="5"/>
      </w:r>
      <w:r>
        <w:rPr>
          <w:rFonts w:cs="Calibri" w:ascii="Calibri" w:hAnsi="Calibri"/>
          <w:b/>
          <w:sz w:val="24"/>
          <w:szCs w:val="24"/>
        </w:rPr>
        <w:t>;</w:t>
      </w:r>
      <w:r>
        <w:rPr>
          <w:rFonts w:cs="Calibri" w:ascii="Calibri" w:hAnsi="Calibri"/>
          <w:sz w:val="24"/>
          <w:szCs w:val="24"/>
        </w:rPr>
        <w:t xml:space="preserve"> ittifak ve muhabbet yerine, ihtilaf ve rekabet ortaya girer. İhlası kaçırır, vazifesi zîr ü zeber olur.</w:t>
      </w:r>
    </w:p>
    <w:p>
      <w:pPr>
        <w:pStyle w:val="Normal"/>
        <w:spacing w:lineRule="auto" w:line="240" w:before="113" w:after="0"/>
        <w:jc w:val="both"/>
        <w:rPr>
          <w:sz w:val="24"/>
          <w:szCs w:val="24"/>
        </w:rPr>
      </w:pPr>
      <w:r>
        <w:rPr>
          <w:rFonts w:cs="Calibri" w:ascii="Calibri" w:hAnsi="Calibri"/>
          <w:sz w:val="24"/>
          <w:szCs w:val="24"/>
        </w:rPr>
        <w:t>İşte bu müdhiş sebebin verdiği vahim neticeleri görmemenin yegâne çaresi, "dokuz emirdir."</w:t>
      </w:r>
    </w:p>
    <w:p>
      <w:pPr>
        <w:pStyle w:val="Normal"/>
        <w:spacing w:lineRule="auto" w:line="240" w:before="113" w:after="0"/>
        <w:jc w:val="both"/>
        <w:rPr>
          <w:sz w:val="24"/>
          <w:szCs w:val="24"/>
        </w:rPr>
      </w:pPr>
      <w:r>
        <w:rPr>
          <w:rFonts w:cs="Calibri" w:ascii="Calibri" w:hAnsi="Calibri"/>
          <w:sz w:val="24"/>
          <w:szCs w:val="24"/>
        </w:rPr>
        <w:t>1 - Müsbet hareket etmektir ki; yani kendi mesleğinin muhabbetiyle hareket etmek. Başka mesleklerin adaveti ve başkalarının tenkisi, onun fikrine ve ilmine müdahale etmesin; onlarla meşgul olmasın.</w:t>
      </w:r>
    </w:p>
    <w:p>
      <w:pPr>
        <w:pStyle w:val="Normal"/>
        <w:spacing w:lineRule="auto" w:line="240" w:before="113" w:after="0"/>
        <w:jc w:val="both"/>
        <w:rPr>
          <w:sz w:val="24"/>
          <w:szCs w:val="24"/>
        </w:rPr>
      </w:pPr>
      <w:r>
        <w:rPr>
          <w:rFonts w:cs="Calibri" w:ascii="Calibri" w:hAnsi="Calibri"/>
          <w:sz w:val="24"/>
          <w:szCs w:val="24"/>
        </w:rPr>
        <w:t>2 - Belki daire-i İslâmiyet</w:t>
      </w:r>
      <w:r>
        <w:rPr>
          <w:rStyle w:val="DipnotSabitleyicisi"/>
          <w:rFonts w:cs="Calibri" w:ascii="Calibri" w:hAnsi="Calibri"/>
          <w:sz w:val="24"/>
          <w:szCs w:val="24"/>
        </w:rPr>
        <w:footnoteReference w:id="6"/>
      </w:r>
      <w:r>
        <w:rPr>
          <w:rFonts w:cs="Calibri" w:ascii="Calibri" w:hAnsi="Calibri"/>
          <w:sz w:val="24"/>
          <w:szCs w:val="24"/>
        </w:rPr>
        <w:t xml:space="preserve"> içinde hangi meşrebde olursa olsun, medar-ı muhabbet ve uhuvvet ve ittifak olacak çok rabıta-i vahdet bulunduğunu düşünüp ittifak ederek</w:t>
      </w:r>
      <w:r>
        <w:rPr>
          <w:rStyle w:val="DipnotSabitleyicisi"/>
          <w:rFonts w:cs="Calibri" w:ascii="Calibri" w:hAnsi="Calibri"/>
          <w:sz w:val="24"/>
          <w:szCs w:val="24"/>
        </w:rPr>
        <w:footnoteReference w:id="7"/>
      </w:r>
      <w:r>
        <w:rPr>
          <w:rFonts w:cs="Calibri" w:ascii="Calibri" w:hAnsi="Calibri"/>
          <w:sz w:val="24"/>
          <w:szCs w:val="24"/>
        </w:rPr>
        <w:t>...</w:t>
      </w:r>
    </w:p>
    <w:p>
      <w:pPr>
        <w:pStyle w:val="Normal"/>
        <w:spacing w:lineRule="auto" w:line="240" w:before="113" w:after="0"/>
        <w:jc w:val="both"/>
        <w:rPr>
          <w:sz w:val="24"/>
          <w:szCs w:val="24"/>
        </w:rPr>
      </w:pPr>
      <w:r>
        <w:rPr>
          <w:rFonts w:cs="Calibri" w:ascii="Calibri" w:hAnsi="Calibri"/>
          <w:sz w:val="24"/>
          <w:szCs w:val="24"/>
        </w:rPr>
        <w:t>3 - Ve haklı her meslek sahibinin</w:t>
      </w:r>
      <w:r>
        <w:rPr>
          <w:rStyle w:val="DipnotSabitleyicisi"/>
          <w:rFonts w:cs="Calibri" w:ascii="Calibri" w:hAnsi="Calibri"/>
          <w:sz w:val="24"/>
          <w:szCs w:val="24"/>
        </w:rPr>
        <w:footnoteReference w:id="8"/>
      </w:r>
      <w:r>
        <w:rPr>
          <w:rFonts w:cs="Calibri" w:ascii="Calibri" w:hAnsi="Calibri"/>
          <w:sz w:val="24"/>
          <w:szCs w:val="24"/>
        </w:rPr>
        <w:t>, başkasının mesleğine ilişmemek cihetinde hakkı ise: "Mesleğim haktır yahud daha güzeldir" diyebilir. Yoksa başkasının mesleğinin haksızlığını veya çirkinliğini îma eden, "Hak yalnız benim mesleğimdir" veyahut "Güzel benim meşrebimdir" diyemez olan insaf düsturunu rehber etmek.</w:t>
      </w:r>
    </w:p>
    <w:p>
      <w:pPr>
        <w:pStyle w:val="Normal"/>
        <w:spacing w:lineRule="auto" w:line="240" w:before="113" w:after="0"/>
        <w:jc w:val="both"/>
        <w:rPr/>
      </w:pPr>
      <w:r>
        <w:rPr>
          <w:rFonts w:cs="Calibri" w:ascii="Calibri" w:hAnsi="Calibri"/>
          <w:sz w:val="24"/>
          <w:szCs w:val="24"/>
        </w:rPr>
        <w:t>4 - Ve ehl-i hakla</w:t>
      </w:r>
      <w:r>
        <w:rPr>
          <w:rFonts w:cs="Calibri" w:ascii="Calibri" w:hAnsi="Calibri"/>
          <w:b/>
          <w:sz w:val="24"/>
          <w:szCs w:val="24"/>
        </w:rPr>
        <w:t xml:space="preserve"> </w:t>
      </w:r>
      <w:r>
        <w:rPr>
          <w:rFonts w:cs="Calibri" w:ascii="Calibri" w:hAnsi="Calibri"/>
          <w:sz w:val="24"/>
          <w:szCs w:val="24"/>
        </w:rPr>
        <w:t>ittifak</w:t>
      </w:r>
      <w:r>
        <w:rPr>
          <w:rStyle w:val="DipnotSabitleyicisi"/>
          <w:rFonts w:cs="Calibri" w:ascii="Calibri" w:hAnsi="Calibri"/>
          <w:sz w:val="24"/>
          <w:szCs w:val="24"/>
        </w:rPr>
        <w:footnoteReference w:id="9"/>
      </w:r>
      <w:r>
        <w:rPr>
          <w:rStyle w:val="FootnoteCharacters"/>
          <w:rFonts w:cs="Calibri" w:ascii="Calibri" w:hAnsi="Calibri"/>
          <w:position w:val="0"/>
          <w:sz w:val="24"/>
          <w:sz w:val="24"/>
          <w:szCs w:val="24"/>
          <w:vertAlign w:val="baseline"/>
        </w:rPr>
        <w:t>,</w:t>
      </w:r>
      <w:r>
        <w:rPr>
          <w:rFonts w:cs="Calibri" w:ascii="Calibri" w:hAnsi="Calibri"/>
          <w:sz w:val="24"/>
          <w:szCs w:val="24"/>
        </w:rPr>
        <w:t xml:space="preserve"> tevfik-i İlahînin bir sebebi ve diyanetteki izzetin bir medarı olduğunu düşünmekle...</w:t>
      </w:r>
    </w:p>
    <w:p>
      <w:pPr>
        <w:pStyle w:val="Normal"/>
        <w:spacing w:lineRule="auto" w:line="240" w:before="113" w:after="0"/>
        <w:jc w:val="both"/>
        <w:rPr>
          <w:sz w:val="24"/>
          <w:szCs w:val="24"/>
        </w:rPr>
      </w:pPr>
      <w:r>
        <w:rPr>
          <w:rFonts w:cs="Calibri" w:ascii="Calibri" w:hAnsi="Calibri"/>
          <w:sz w:val="24"/>
          <w:szCs w:val="24"/>
        </w:rPr>
        <w:t>5 - Hem ehl-i dalalet ve haksızlık -tesanüd sebebiyle- cemaat suretindeki kuvvetli bir şahs-ı manevînin dehasıyla hücumu zamanında; o şahs-ı manevîye karşı, en kuvvetli ferdî olan mukavemetin mağlub düştüğünü anlayıp ehl-i hak tarafındaki ittifak ile bir şahs-ı manevî çıkarıp o müdhiş şahs-ı manevî-i dalalete karşı, hakkaniyeti muhafaza ettirmek.</w:t>
      </w:r>
    </w:p>
    <w:p>
      <w:pPr>
        <w:pStyle w:val="Normal"/>
        <w:spacing w:lineRule="auto" w:line="240" w:before="113" w:after="0"/>
        <w:jc w:val="both"/>
        <w:rPr>
          <w:sz w:val="24"/>
          <w:szCs w:val="24"/>
        </w:rPr>
      </w:pPr>
      <w:r>
        <w:rPr>
          <w:rFonts w:cs="Calibri" w:ascii="Calibri" w:hAnsi="Calibri"/>
          <w:sz w:val="24"/>
          <w:szCs w:val="24"/>
        </w:rPr>
        <w:t>6 - Ve hakkı, bâtılın savletinden kurtarmak için...</w:t>
      </w:r>
    </w:p>
    <w:p>
      <w:pPr>
        <w:pStyle w:val="Normal"/>
        <w:spacing w:lineRule="auto" w:line="240" w:before="113" w:after="0"/>
        <w:jc w:val="both"/>
        <w:rPr>
          <w:sz w:val="24"/>
          <w:szCs w:val="24"/>
        </w:rPr>
      </w:pPr>
      <w:r>
        <w:rPr>
          <w:rFonts w:cs="Calibri" w:ascii="Calibri" w:hAnsi="Calibri"/>
          <w:sz w:val="24"/>
          <w:szCs w:val="24"/>
        </w:rPr>
        <w:t>7 - Nefsini ve enaniyetini</w:t>
      </w:r>
    </w:p>
    <w:p>
      <w:pPr>
        <w:pStyle w:val="Normal"/>
        <w:spacing w:lineRule="auto" w:line="240" w:before="113" w:after="0"/>
        <w:jc w:val="both"/>
        <w:rPr>
          <w:sz w:val="24"/>
          <w:szCs w:val="24"/>
        </w:rPr>
      </w:pPr>
      <w:r>
        <w:rPr>
          <w:rFonts w:cs="Calibri" w:ascii="Calibri" w:hAnsi="Calibri"/>
          <w:sz w:val="24"/>
          <w:szCs w:val="24"/>
        </w:rPr>
        <w:t>8 - Ve yanlış düşündüğü izzetini</w:t>
      </w:r>
    </w:p>
    <w:p>
      <w:pPr>
        <w:pStyle w:val="Normal"/>
        <w:spacing w:lineRule="auto" w:line="240" w:before="113" w:after="0"/>
        <w:jc w:val="both"/>
        <w:rPr>
          <w:sz w:val="24"/>
          <w:szCs w:val="24"/>
        </w:rPr>
      </w:pPr>
      <w:r>
        <w:rPr>
          <w:rFonts w:cs="Calibri" w:ascii="Calibri" w:hAnsi="Calibri"/>
          <w:sz w:val="24"/>
          <w:szCs w:val="24"/>
        </w:rPr>
        <w:t>9 - Ve ehemmiyetsiz rekabetkârane hissiyatını terketmekle ihlası kazanır, vazifesini hakkıyla îfa eder. {(Haşiye): Hattâ hadîs-i sahihle</w:t>
      </w:r>
      <w:r>
        <w:rPr>
          <w:rStyle w:val="DipnotSabitleyicisi"/>
          <w:rFonts w:cs="Calibri" w:ascii="Calibri" w:hAnsi="Calibri"/>
          <w:sz w:val="24"/>
          <w:szCs w:val="24"/>
        </w:rPr>
        <w:footnoteReference w:id="10"/>
      </w:r>
      <w:r>
        <w:rPr>
          <w:rFonts w:cs="Calibri" w:ascii="Calibri" w:hAnsi="Calibri"/>
          <w:sz w:val="24"/>
          <w:szCs w:val="24"/>
        </w:rPr>
        <w:t>, âhirzamanda İsevîlerin hakikî dindarları ehl-i Kur'an ile ittifak edip, müşterek düşmanları olan zındıkaya karşı dayanacakları gibi; şu zamanda dahi ehl-i diyanet ve ehl-i hakikat, değil yalnız dindaşı, meslekdaşı, kardeşi olanlarla samimî ittifak etmek, belki Hristiyanların hakikî dindar ruhanîleri ile dahi, medar-ı ihtilaf noktaları muvakkaten medar-ı münakaşa ve niza' etmeyerek müşterek düşmanları olan mütecaviz dinsizlere karşı ittifaka muhtaçtırlar.</w:t>
      </w:r>
      <w:r>
        <w:rPr>
          <w:rStyle w:val="DipnotSabitleyicisi"/>
          <w:rFonts w:cs="Calibri" w:ascii="Calibri" w:hAnsi="Calibri"/>
          <w:sz w:val="24"/>
          <w:szCs w:val="24"/>
        </w:rPr>
        <w:footnoteReference w:id="11"/>
      </w:r>
      <w:r>
        <w:rPr>
          <w:rFonts w:cs="Calibri" w:ascii="Calibri" w:hAnsi="Calibri"/>
          <w:sz w:val="24"/>
          <w:szCs w:val="24"/>
        </w:rPr>
        <w:t>}</w:t>
      </w:r>
    </w:p>
    <w:p>
      <w:pPr>
        <w:pStyle w:val="Normal"/>
        <w:spacing w:lineRule="auto" w:line="240" w:before="113" w:after="0"/>
        <w:jc w:val="right"/>
        <w:rPr>
          <w:rFonts w:ascii="Calibri" w:hAnsi="Calibri" w:cs="Calibri"/>
        </w:rPr>
      </w:pPr>
      <w:r>
        <w:rPr>
          <w:rFonts w:cs="Calibri" w:ascii="Calibri" w:hAnsi="Calibri"/>
          <w:sz w:val="24"/>
          <w:szCs w:val="24"/>
        </w:rPr>
        <w:t>Lem'alar ( 148 - 151 )</w:t>
      </w:r>
    </w:p>
    <w:p>
      <w:pPr>
        <w:pStyle w:val="Normal"/>
        <w:spacing w:lineRule="auto" w:line="240" w:before="113" w:after="0"/>
        <w:rPr>
          <w:rFonts w:ascii="Calibri" w:hAnsi="Calibri" w:cs="Calibri"/>
        </w:rPr>
      </w:pPr>
      <w:r>
        <w:rPr>
          <w:rFonts w:cs="Calibri" w:ascii="Calibri" w:hAnsi="Calibri"/>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spacing w:before="120" w:after="0"/>
        <w:rPr/>
      </w:pPr>
      <w:r>
        <w:rPr>
          <w:rStyle w:val="DipnotKarakterleri"/>
        </w:rPr>
        <w:footnoteRef/>
      </w:r>
      <w:r>
        <w:rPr>
          <w:i/>
          <w:iCs/>
          <w:sz w:val="24"/>
          <w:szCs w:val="24"/>
        </w:rPr>
        <w:t>(Farklı derlemelerden farklı zamanlarda okunmuş derslerin birleştirilmesiyle hazırlanmıştır.)</w:t>
      </w:r>
    </w:p>
  </w:footnote>
  <w:footnote w:id="3">
    <w:p>
      <w:pPr>
        <w:pStyle w:val="Dipnot"/>
        <w:spacing w:before="120" w:after="0"/>
        <w:rPr>
          <w:b/>
          <w:b/>
          <w:sz w:val="24"/>
          <w:szCs w:val="24"/>
        </w:rPr>
      </w:pPr>
      <w:r>
        <w:rPr>
          <w:rStyle w:val="DipnotKarakterleri"/>
        </w:rPr>
        <w:footnoteRef/>
      </w:r>
      <w:r>
        <w:rPr>
          <w:rFonts w:cs="Calibri" w:ascii="Calibri" w:hAnsi="Calibri"/>
          <w:sz w:val="24"/>
          <w:szCs w:val="24"/>
        </w:rPr>
        <w:t xml:space="preserve"> </w:t>
      </w:r>
      <w:r>
        <w:rPr>
          <w:rFonts w:cs="Calibri" w:ascii="Calibri" w:hAnsi="Calibri"/>
          <w:b/>
          <w:sz w:val="24"/>
          <w:szCs w:val="24"/>
        </w:rPr>
        <w:t>Ehl-i dünya ve ehl-i dalalet tabirinin gafil Müslümanlara bakan cihetindeki tarifi:</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Biz Risale-i Nur'un keşfiyat-ı kat'iyyesiyle iki kerre iki dört eder derecesinde sarsılmaz bir kanaatla bilmişiz ki; ölüm bizim için sırr-ı Kur'an ile, i'dam-ı ebedîden terhis tezkeresine çevrilmiş; ve bize muhalif ve dalalette gidenler için o kat'î ölüm, ya i'dam-ı ebedîdir (eğer âhirete kat'î imanı yoksa) veya ebedî ve karanlıklı haps-i münferiddir (eğer âhirete inansa ve sefahet ve dalalette gitmiş ise).” </w:t>
      </w:r>
      <w:r>
        <w:rPr>
          <w:rFonts w:cs="Calibri" w:ascii="Calibri" w:hAnsi="Calibri"/>
          <w:b/>
          <w:sz w:val="24"/>
          <w:szCs w:val="24"/>
        </w:rPr>
        <w:t>Şualar ( 278 )</w:t>
      </w:r>
    </w:p>
    <w:p>
      <w:pPr>
        <w:pStyle w:val="Dipnot"/>
        <w:spacing w:before="120" w:after="0"/>
        <w:jc w:val="both"/>
        <w:rPr>
          <w:rFonts w:ascii="Calibri" w:hAnsi="Calibri" w:cs="Calibri"/>
        </w:rPr>
      </w:pPr>
      <w:r>
        <w:rPr>
          <w:rFonts w:cs="Calibri" w:ascii="Calibri" w:hAnsi="Calibri"/>
          <w:sz w:val="24"/>
          <w:szCs w:val="24"/>
        </w:rPr>
        <w:t>“</w:t>
      </w:r>
      <w:r>
        <w:rPr>
          <w:rFonts w:ascii="Calibri" w:hAnsi="Calibri" w:cs="Calibri"/>
          <w:color w:val="FF0000"/>
          <w:sz w:val="28"/>
          <w:sz w:val="28"/>
          <w:szCs w:val="28"/>
          <w:rtl w:val="true"/>
        </w:rPr>
        <w:t>الَّذِينَ يَسْتَحِبُّونَ الْحَيَاةَ الدُّنْيَا عَلَى اْلآخِرَةِ وَيَصُدُّونَ عَنْ سَبِيلِ اللّٰهِ وَيَبْغُونَهَا عِوَجًا اُولئِكَ فِى ضَلاَلٍ بَعِيدٍ</w:t>
      </w:r>
      <w:r>
        <w:rPr>
          <w:rFonts w:ascii="Calibri" w:hAnsi="Calibri" w:cs="Calibri"/>
          <w:color w:val="FF0000"/>
          <w:sz w:val="28"/>
          <w:sz w:val="28"/>
          <w:szCs w:val="28"/>
        </w:rPr>
        <w:t xml:space="preserve"> </w:t>
      </w:r>
      <w:r>
        <w:rPr>
          <w:rFonts w:cs="Calibri" w:ascii="Calibri" w:hAnsi="Calibri"/>
          <w:sz w:val="24"/>
          <w:szCs w:val="24"/>
        </w:rPr>
        <w:t xml:space="preserve">Bu dahi, üç cümlesiyle bazı münasebat-ı maneviye ve muvafakat-ı mefhumiye cihetinde ve hem Risale-i Nur'un mesleğine, hem mülhidlerin mesleğine îmaen bakar. Ve birinci cümlesiyle der ki: "O bedbahtlar, bazı ehl-i imanın (imanları beraber olduğu halde) ve bir kısım ehl-i ilmin (âhireti tam bildikleri halde) onlara iltihak delaletiyle, </w:t>
      </w:r>
      <w:r>
        <w:rPr>
          <w:rFonts w:cs="Calibri" w:ascii="Calibri" w:hAnsi="Calibri"/>
          <w:b/>
          <w:sz w:val="24"/>
          <w:szCs w:val="24"/>
        </w:rPr>
        <w:t>bilerek</w:t>
      </w:r>
      <w:r>
        <w:rPr>
          <w:rFonts w:cs="Calibri" w:ascii="Calibri" w:hAnsi="Calibri"/>
          <w:sz w:val="24"/>
          <w:szCs w:val="24"/>
        </w:rPr>
        <w:t xml:space="preserve"> ve </w:t>
      </w:r>
      <w:r>
        <w:rPr>
          <w:rFonts w:cs="Calibri" w:ascii="Calibri" w:hAnsi="Calibri"/>
          <w:b/>
          <w:sz w:val="24"/>
          <w:szCs w:val="24"/>
        </w:rPr>
        <w:t>severek</w:t>
      </w:r>
      <w:r>
        <w:rPr>
          <w:rFonts w:cs="Calibri" w:ascii="Calibri" w:hAnsi="Calibri"/>
          <w:sz w:val="24"/>
          <w:szCs w:val="24"/>
        </w:rPr>
        <w:t xml:space="preserve"> hayat-ı dünyeviyeyi dine ve âhirete, yani elması tanıdığı ve bulduğu halde beş paralık şişeyi ona tercih etmek gibi; sefahet-i hayatı, dinî hissiyata muannidane tercih edip dinsizlik ile iftihar ederler." Bu cümlenin bu asra bir hususiyeti var. Çünki hiçbir asır böyle bir tarzı göstermemiş. Sair asırlarda o ehl-i dalalet âhireti bilmiyor ve inkâr ediyor. Elması elmas bilmiyor, dünyayı tercih ediyor.” </w:t>
      </w:r>
      <w:r>
        <w:rPr>
          <w:rFonts w:cs="Calibri" w:ascii="Calibri" w:hAnsi="Calibri"/>
          <w:b/>
          <w:sz w:val="24"/>
          <w:szCs w:val="24"/>
        </w:rPr>
        <w:t>Şualar ( 724 )</w:t>
      </w:r>
    </w:p>
    <w:p>
      <w:pPr>
        <w:pStyle w:val="Dipnot"/>
        <w:spacing w:before="120" w:after="0"/>
        <w:jc w:val="both"/>
        <w:rPr>
          <w:b/>
          <w:b/>
          <w:sz w:val="24"/>
          <w:szCs w:val="24"/>
        </w:rPr>
      </w:pPr>
      <w:r>
        <w:rPr>
          <w:rFonts w:cs="Calibri" w:ascii="Calibri" w:hAnsi="Calibri"/>
          <w:sz w:val="24"/>
          <w:szCs w:val="24"/>
        </w:rPr>
        <w:t>“</w:t>
      </w:r>
      <w:r>
        <w:rPr>
          <w:rFonts w:cs="Calibri" w:ascii="Calibri" w:hAnsi="Calibri"/>
          <w:sz w:val="24"/>
          <w:szCs w:val="24"/>
        </w:rPr>
        <w:t xml:space="preserve">İkinci yol: Âhireti tasdik eden, fakat sefahet ve dalalette gidenlere, bir haps-i ebedî ve bütün dostlarından bir tecrid içinde bir haps-i münferid, yalnız başına bir hapis kapısıdır. Öyle gördüğü ve itikad ettiği ve inandığı gibi hareket etmediği için öyle muamele görecek.” </w:t>
      </w:r>
      <w:r>
        <w:rPr>
          <w:rFonts w:cs="Calibri" w:ascii="Calibri" w:hAnsi="Calibri"/>
          <w:b/>
          <w:sz w:val="24"/>
          <w:szCs w:val="24"/>
        </w:rPr>
        <w:t>Sözler ( 142 )</w:t>
      </w:r>
    </w:p>
    <w:p>
      <w:pPr>
        <w:pStyle w:val="Dipnot"/>
        <w:spacing w:before="120" w:after="0"/>
        <w:jc w:val="both"/>
        <w:rPr>
          <w:b/>
          <w:b/>
          <w:sz w:val="24"/>
          <w:szCs w:val="24"/>
        </w:rPr>
      </w:pPr>
      <w:r>
        <w:rPr>
          <w:rFonts w:cs="Calibri" w:ascii="Calibri" w:hAnsi="Calibri"/>
          <w:sz w:val="24"/>
          <w:szCs w:val="24"/>
        </w:rPr>
        <w:t>“</w:t>
      </w:r>
      <w:r>
        <w:rPr>
          <w:rFonts w:cs="Calibri" w:ascii="Calibri" w:hAnsi="Calibri"/>
          <w:sz w:val="24"/>
          <w:szCs w:val="24"/>
        </w:rPr>
        <w:t xml:space="preserve">Evet insaniyetin yaşamak damarı ve </w:t>
      </w:r>
      <w:r>
        <w:rPr>
          <w:rFonts w:cs="Calibri" w:ascii="Calibri" w:hAnsi="Calibri"/>
          <w:b/>
          <w:sz w:val="24"/>
          <w:szCs w:val="24"/>
        </w:rPr>
        <w:t>hıfz-ı hayat</w:t>
      </w:r>
      <w:r>
        <w:rPr>
          <w:rFonts w:cs="Calibri" w:ascii="Calibri" w:hAnsi="Calibri"/>
          <w:sz w:val="24"/>
          <w:szCs w:val="24"/>
        </w:rPr>
        <w:t xml:space="preserve"> cihazı, bu asırda israfat ile ve iktisadsızlık ve kanaatsızlık ve hırs yüzünden bereketin kalkmasıyla ve fakr u zaruret-i maişet ziyadeleşmesiyle o derece o damar yaralanmış ve şerait-i hayatın ağırlaşmasıyla o derece zedelenmiş ve mütemadiyen ehl-i dalalet nazar-ı dikkati şu hayata celb ede ede o derece nazar-ı dikkati kendine celbetmiş ki; edna bir hacat-ı hayatiyeyi, büyük bir mes'ele-i diniyeye tercih ettiriyor. Bu acib asrın bu acib hastalığına ve dehşetli marazına karşı Kur'an-ı Mu'ciz-ül Beyan'ın tiryakmisal ilâçlarının naşiri olan Risale-i Nur dayanabilir; ve onun </w:t>
      </w:r>
      <w:r>
        <w:rPr>
          <w:rFonts w:cs="Calibri" w:ascii="Calibri" w:hAnsi="Calibri"/>
          <w:b/>
          <w:sz w:val="24"/>
          <w:szCs w:val="24"/>
        </w:rPr>
        <w:t>metin</w:t>
      </w:r>
      <w:r>
        <w:rPr>
          <w:rFonts w:cs="Calibri" w:ascii="Calibri" w:hAnsi="Calibri"/>
          <w:sz w:val="24"/>
          <w:szCs w:val="24"/>
        </w:rPr>
        <w:t xml:space="preserve">, </w:t>
      </w:r>
      <w:r>
        <w:rPr>
          <w:rFonts w:cs="Calibri" w:ascii="Calibri" w:hAnsi="Calibri"/>
          <w:b/>
          <w:sz w:val="24"/>
          <w:szCs w:val="24"/>
        </w:rPr>
        <w:t>sarsılmaz</w:t>
      </w:r>
      <w:r>
        <w:rPr>
          <w:rFonts w:cs="Calibri" w:ascii="Calibri" w:hAnsi="Calibri"/>
          <w:sz w:val="24"/>
          <w:szCs w:val="24"/>
        </w:rPr>
        <w:t xml:space="preserve">, </w:t>
      </w:r>
      <w:r>
        <w:rPr>
          <w:rFonts w:cs="Calibri" w:ascii="Calibri" w:hAnsi="Calibri"/>
          <w:b/>
          <w:sz w:val="24"/>
          <w:szCs w:val="24"/>
        </w:rPr>
        <w:t>sebatkâr</w:t>
      </w:r>
      <w:r>
        <w:rPr>
          <w:rFonts w:cs="Calibri" w:ascii="Calibri" w:hAnsi="Calibri"/>
          <w:sz w:val="24"/>
          <w:szCs w:val="24"/>
        </w:rPr>
        <w:t xml:space="preserve">, </w:t>
      </w:r>
      <w:r>
        <w:rPr>
          <w:rFonts w:cs="Calibri" w:ascii="Calibri" w:hAnsi="Calibri"/>
          <w:b/>
          <w:sz w:val="24"/>
          <w:szCs w:val="24"/>
        </w:rPr>
        <w:t>hâlis</w:t>
      </w:r>
      <w:r>
        <w:rPr>
          <w:rFonts w:cs="Calibri" w:ascii="Calibri" w:hAnsi="Calibri"/>
          <w:sz w:val="24"/>
          <w:szCs w:val="24"/>
        </w:rPr>
        <w:t xml:space="preserve">, </w:t>
      </w:r>
      <w:r>
        <w:rPr>
          <w:rFonts w:cs="Calibri" w:ascii="Calibri" w:hAnsi="Calibri"/>
          <w:b/>
          <w:sz w:val="24"/>
          <w:szCs w:val="24"/>
        </w:rPr>
        <w:t>sadık</w:t>
      </w:r>
      <w:r>
        <w:rPr>
          <w:rFonts w:cs="Calibri" w:ascii="Calibri" w:hAnsi="Calibri"/>
          <w:sz w:val="24"/>
          <w:szCs w:val="24"/>
        </w:rPr>
        <w:t xml:space="preserve">, </w:t>
      </w:r>
      <w:r>
        <w:rPr>
          <w:rFonts w:cs="Calibri" w:ascii="Calibri" w:hAnsi="Calibri"/>
          <w:b/>
          <w:sz w:val="24"/>
          <w:szCs w:val="24"/>
        </w:rPr>
        <w:t>fedakâr</w:t>
      </w:r>
      <w:r>
        <w:rPr>
          <w:rFonts w:cs="Calibri" w:ascii="Calibri" w:hAnsi="Calibri"/>
          <w:sz w:val="24"/>
          <w:szCs w:val="24"/>
        </w:rPr>
        <w:t xml:space="preserve"> şakirdleri mukavemet ederler. Öyle ise, her şeyden evvel onun dairesine girmeli. Sadakatla, tam metanet ve ciddî ihlas ve tam itimad ile ona yapışmak lâzım ki; o acib hastalığın tesirinden kurtulsun.” </w:t>
      </w:r>
      <w:r>
        <w:rPr>
          <w:rFonts w:cs="Calibri" w:ascii="Calibri" w:hAnsi="Calibri"/>
          <w:b/>
          <w:sz w:val="24"/>
          <w:szCs w:val="24"/>
        </w:rPr>
        <w:t>Kastamonu Lahikası ( 105 )</w:t>
      </w:r>
    </w:p>
    <w:p>
      <w:pPr>
        <w:pStyle w:val="Dipnot"/>
        <w:spacing w:before="120" w:after="0"/>
        <w:jc w:val="both"/>
        <w:rPr>
          <w:rFonts w:ascii="Calibri" w:hAnsi="Calibri" w:cs="Calibri"/>
        </w:rPr>
      </w:pPr>
      <w:r>
        <w:rPr>
          <w:rFonts w:cs="Calibri" w:ascii="Calibri" w:hAnsi="Calibri"/>
          <w:b/>
          <w:sz w:val="24"/>
          <w:szCs w:val="24"/>
        </w:rPr>
        <w:t>Hıfz-ı hayat tabiri Münazarat’ta şöyle tarif edilir:</w:t>
      </w:r>
    </w:p>
    <w:p>
      <w:pPr>
        <w:pStyle w:val="Dipnot"/>
        <w:spacing w:before="120" w:after="0"/>
        <w:jc w:val="both"/>
        <w:rPr>
          <w:sz w:val="24"/>
          <w:szCs w:val="24"/>
        </w:rPr>
      </w:pPr>
      <w:r>
        <w:rPr>
          <w:rFonts w:cs="Calibri" w:ascii="Calibri" w:hAnsi="Calibri"/>
          <w:sz w:val="24"/>
          <w:szCs w:val="24"/>
        </w:rPr>
        <w:t>“</w:t>
      </w:r>
      <w:r>
        <w:rPr>
          <w:rFonts w:cs="Calibri" w:ascii="Calibri" w:hAnsi="Calibri"/>
          <w:sz w:val="24"/>
          <w:szCs w:val="24"/>
        </w:rPr>
        <w:t xml:space="preserve">Nasıl bir adamın kuvve-i gazabiyesi olan dafiası ve kuvve-i şeheviye olan cazibesi olmazsa ölmüş olmuş olur ve hayy iken meyyittir.” </w:t>
      </w:r>
      <w:r>
        <w:rPr>
          <w:rFonts w:cs="Calibri" w:ascii="Calibri" w:hAnsi="Calibri"/>
          <w:b/>
          <w:sz w:val="24"/>
          <w:szCs w:val="24"/>
        </w:rPr>
        <w:t>Münazarat ( 56 )</w:t>
      </w:r>
    </w:p>
    <w:p>
      <w:pPr>
        <w:pStyle w:val="Dipnot"/>
        <w:spacing w:before="120" w:after="0"/>
        <w:jc w:val="both"/>
        <w:rPr>
          <w:b/>
          <w:b/>
          <w:sz w:val="24"/>
          <w:szCs w:val="24"/>
        </w:rPr>
      </w:pPr>
      <w:r>
        <w:rPr>
          <w:rFonts w:cs="Calibri" w:ascii="Calibri" w:hAnsi="Calibri"/>
          <w:sz w:val="24"/>
          <w:szCs w:val="24"/>
        </w:rPr>
        <w:t>“</w:t>
      </w:r>
      <w:r>
        <w:rPr>
          <w:rFonts w:cs="Calibri" w:ascii="Calibri" w:hAnsi="Calibri"/>
          <w:sz w:val="24"/>
          <w:szCs w:val="24"/>
        </w:rPr>
        <w:t xml:space="preserve">Rivayat-ı hadîsiyede, tecdid-i din hakkında ziyade ehemmiyet ise, imanî hakaikteki tecdid itibariyledir. Fakat efkâr-ı âmmede, </w:t>
      </w:r>
      <w:r>
        <w:rPr>
          <w:rFonts w:cs="Calibri" w:ascii="Calibri" w:hAnsi="Calibri"/>
          <w:b/>
          <w:sz w:val="24"/>
          <w:szCs w:val="24"/>
        </w:rPr>
        <w:t>hayatperest insanların</w:t>
      </w:r>
      <w:r>
        <w:rPr>
          <w:rFonts w:cs="Calibri" w:ascii="Calibri" w:hAnsi="Calibri"/>
          <w:sz w:val="24"/>
          <w:szCs w:val="24"/>
        </w:rPr>
        <w:t xml:space="preserve"> nazarında zahiren geniş ve hâkimiyet noktasında cazibedar olan </w:t>
      </w:r>
      <w:r>
        <w:rPr>
          <w:rFonts w:cs="Calibri" w:ascii="Calibri" w:hAnsi="Calibri"/>
          <w:b/>
          <w:sz w:val="24"/>
          <w:szCs w:val="24"/>
        </w:rPr>
        <w:t>hayat-ı içtimaiye-i İslâmiye</w:t>
      </w:r>
      <w:r>
        <w:rPr>
          <w:rFonts w:cs="Calibri" w:ascii="Calibri" w:hAnsi="Calibri"/>
          <w:sz w:val="24"/>
          <w:szCs w:val="24"/>
        </w:rPr>
        <w:t xml:space="preserve"> ve </w:t>
      </w:r>
      <w:r>
        <w:rPr>
          <w:rFonts w:cs="Calibri" w:ascii="Calibri" w:hAnsi="Calibri"/>
          <w:b/>
          <w:sz w:val="24"/>
          <w:szCs w:val="24"/>
        </w:rPr>
        <w:t>siyaset-i diniye</w:t>
      </w:r>
      <w:r>
        <w:rPr>
          <w:rFonts w:cs="Calibri" w:ascii="Calibri" w:hAnsi="Calibri"/>
          <w:sz w:val="24"/>
          <w:szCs w:val="24"/>
        </w:rPr>
        <w:t xml:space="preserve"> cihetleri daha ziyade ehemmiyetli göründüğü için, o adese ile o nokta-i nazardan bakıyorlar, mana veriyorlar.” </w:t>
      </w:r>
      <w:r>
        <w:rPr>
          <w:rFonts w:cs="Calibri" w:ascii="Calibri" w:hAnsi="Calibri"/>
          <w:b/>
          <w:sz w:val="24"/>
          <w:szCs w:val="24"/>
        </w:rPr>
        <w:t>Kastamonu Lahikası ( 190 )</w:t>
      </w:r>
    </w:p>
    <w:p>
      <w:pPr>
        <w:pStyle w:val="Dipnot"/>
        <w:spacing w:before="120" w:after="0"/>
        <w:jc w:val="both"/>
        <w:rPr>
          <w:b/>
          <w:b/>
          <w:sz w:val="24"/>
          <w:szCs w:val="24"/>
        </w:rPr>
      </w:pPr>
      <w:r>
        <w:rPr>
          <w:rFonts w:cs="Calibri" w:ascii="Calibri" w:hAnsi="Calibri"/>
          <w:sz w:val="24"/>
          <w:szCs w:val="24"/>
        </w:rPr>
        <w:t>“</w:t>
      </w:r>
      <w:r>
        <w:rPr>
          <w:rFonts w:cs="Calibri" w:ascii="Calibri" w:hAnsi="Calibri"/>
          <w:sz w:val="24"/>
          <w:szCs w:val="24"/>
        </w:rPr>
        <w:t xml:space="preserve">Risale-i Nur'un hakikatıyla ve şakirdlerinin şahs-ı manevîsiyle tezahür eden fevkalâde imanî hizmetlerin ehemmiyetli bir kısmını bîçare tercümanına vermek ve </w:t>
      </w:r>
      <w:r>
        <w:rPr>
          <w:rFonts w:cs="Calibri" w:ascii="Calibri" w:hAnsi="Calibri"/>
          <w:b/>
          <w:sz w:val="24"/>
          <w:szCs w:val="24"/>
        </w:rPr>
        <w:t>ehl-i dünya</w:t>
      </w:r>
      <w:r>
        <w:rPr>
          <w:rFonts w:cs="Calibri" w:ascii="Calibri" w:hAnsi="Calibri"/>
          <w:sz w:val="24"/>
          <w:szCs w:val="24"/>
        </w:rPr>
        <w:t xml:space="preserve"> ve </w:t>
      </w:r>
      <w:r>
        <w:rPr>
          <w:rFonts w:cs="Calibri" w:ascii="Calibri" w:hAnsi="Calibri"/>
          <w:b/>
          <w:sz w:val="24"/>
          <w:szCs w:val="24"/>
        </w:rPr>
        <w:t>ehl-i siyaset</w:t>
      </w:r>
      <w:r>
        <w:rPr>
          <w:rFonts w:cs="Calibri" w:ascii="Calibri" w:hAnsi="Calibri"/>
          <w:sz w:val="24"/>
          <w:szCs w:val="24"/>
        </w:rPr>
        <w:t xml:space="preserve"> ve avamın nazarında birinci derece ve hakikat nazarında, imana nisbeten ancak onuncu derecede bulunan </w:t>
      </w:r>
      <w:r>
        <w:rPr>
          <w:rFonts w:cs="Calibri" w:ascii="Calibri" w:hAnsi="Calibri"/>
          <w:b/>
          <w:sz w:val="24"/>
          <w:szCs w:val="24"/>
        </w:rPr>
        <w:t>siyaset-i İslâmiye</w:t>
      </w:r>
      <w:r>
        <w:rPr>
          <w:rFonts w:cs="Calibri" w:ascii="Calibri" w:hAnsi="Calibri"/>
          <w:sz w:val="24"/>
          <w:szCs w:val="24"/>
        </w:rPr>
        <w:t xml:space="preserve"> ve </w:t>
      </w:r>
      <w:r>
        <w:rPr>
          <w:rFonts w:cs="Calibri" w:ascii="Calibri" w:hAnsi="Calibri"/>
          <w:b/>
          <w:sz w:val="24"/>
          <w:szCs w:val="24"/>
        </w:rPr>
        <w:t>hayat-ı içtimaiye-i ümmete</w:t>
      </w:r>
      <w:r>
        <w:rPr>
          <w:rFonts w:cs="Calibri" w:ascii="Calibri" w:hAnsi="Calibri"/>
          <w:sz w:val="24"/>
          <w:szCs w:val="24"/>
        </w:rPr>
        <w:t xml:space="preserve"> dair hizmeti, kâinatta en büyük mes'ele ve vazife ve hizmet olan hakaik-i imaniyenin çalışmasına racih gördüklerinden..” </w:t>
      </w:r>
      <w:r>
        <w:rPr>
          <w:rFonts w:cs="Calibri" w:ascii="Calibri" w:hAnsi="Calibri"/>
          <w:b/>
          <w:sz w:val="24"/>
          <w:szCs w:val="24"/>
        </w:rPr>
        <w:t>Kastamonu Lahikası ( 193 )</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Evet eski terbiye-i İslâmiyeyi alanların yüzde ellisi meydanda varken ve an'anat-ı milliye ve İslâmiyeye karşı yüzde elli lâkaydlık gösterildiği halde; elli sene sonra, yüzde doksanı nefs-i emmareye tâbi' olup millet ve vatanı anarşiliğe sevketmek ihtimalinin düşünülmesi ve o belaya karşı bir çare taharrisi, yirmi sene evvel beni siyasetten ve bu asırdaki insanlarla uğraşmaktan kat'iyyen men'ettiği gibi; Risale-i Nur'u, hem şakirdlerini, bu zamana karşı alâkalarını kesmiş; hiç onlarla ne mübareze, ne meşguliyet yok.” </w:t>
      </w:r>
      <w:r>
        <w:rPr>
          <w:rFonts w:cs="Calibri" w:ascii="Calibri" w:hAnsi="Calibri"/>
          <w:b/>
          <w:sz w:val="24"/>
          <w:szCs w:val="24"/>
        </w:rPr>
        <w:t>Emirdağ Lahikası-1 ( 22 )</w:t>
      </w:r>
    </w:p>
  </w:footnote>
  <w:footnote w:id="4">
    <w:p>
      <w:pPr>
        <w:pStyle w:val="Dipnot"/>
        <w:spacing w:before="120" w:after="0"/>
        <w:jc w:val="both"/>
        <w:rPr>
          <w:sz w:val="24"/>
          <w:szCs w:val="24"/>
        </w:rPr>
      </w:pPr>
      <w:r>
        <w:rPr>
          <w:rStyle w:val="DipnotKarakterleri"/>
        </w:rPr>
        <w:footnoteRef/>
      </w:r>
      <w:r>
        <w:rPr/>
        <w:t xml:space="preserve"> “</w:t>
      </w:r>
      <w:r>
        <w:rPr>
          <w:sz w:val="24"/>
          <w:szCs w:val="24"/>
        </w:rPr>
        <w:t>O Zât-ı Zülcelal'in iki vasf-ı kemalden iki Şer'i tecelli; vasf-ı iradeden gelen meşietle takdirdir,</w:t>
      </w:r>
    </w:p>
    <w:p>
      <w:pPr>
        <w:pStyle w:val="Dipnot"/>
        <w:spacing w:before="120" w:after="0"/>
        <w:jc w:val="both"/>
        <w:rPr>
          <w:sz w:val="24"/>
          <w:szCs w:val="24"/>
        </w:rPr>
      </w:pPr>
      <w:r>
        <w:rPr>
          <w:sz w:val="24"/>
          <w:szCs w:val="24"/>
        </w:rPr>
        <w:t>O da şer'-i tekvinî... Vasf-ı Kelâm'dan gelen şeriat-ı meşhure. Teşriî evamire karşı itaat, isyan</w:t>
      </w:r>
    </w:p>
    <w:p>
      <w:pPr>
        <w:pStyle w:val="Dipnot"/>
        <w:spacing w:before="120" w:after="0"/>
        <w:jc w:val="both"/>
        <w:rPr>
          <w:sz w:val="24"/>
          <w:szCs w:val="24"/>
        </w:rPr>
      </w:pPr>
      <w:r>
        <w:rPr>
          <w:sz w:val="24"/>
          <w:szCs w:val="24"/>
        </w:rPr>
        <w:t>Nasıl olur. Öyle de tekvinî evamire itaat ve isyan olur. Birincisi galiba dâr-ı uhrada görür,</w:t>
      </w:r>
    </w:p>
    <w:p>
      <w:pPr>
        <w:pStyle w:val="Dipnot"/>
        <w:spacing w:before="120" w:after="0"/>
        <w:jc w:val="both"/>
        <w:rPr>
          <w:sz w:val="24"/>
          <w:szCs w:val="24"/>
        </w:rPr>
      </w:pPr>
      <w:r>
        <w:rPr>
          <w:sz w:val="24"/>
          <w:szCs w:val="24"/>
        </w:rPr>
        <w:t>Mücazatı, sevabı. İkincisi ağleba dâr-ı dünyada çeker, mükâfat ve ikabı. Meselâ: Nasıl sabrın mükâfatı zaferdir;</w:t>
      </w:r>
    </w:p>
    <w:p>
      <w:pPr>
        <w:pStyle w:val="Dipnot"/>
        <w:spacing w:before="120" w:after="0"/>
        <w:jc w:val="both"/>
        <w:rPr/>
      </w:pPr>
      <w:r>
        <w:rPr>
          <w:sz w:val="24"/>
          <w:szCs w:val="24"/>
        </w:rPr>
        <w:t xml:space="preserve">Ataletin mücazatı sefalet. Öyle de, sa'yin sevabı olur servet. Sebatta da galebedir mükâfat. Zehirin ikabı bir maraz, panzehirin sevabı bir sıhhattır. ” </w:t>
      </w:r>
      <w:r>
        <w:rPr>
          <w:b/>
          <w:sz w:val="24"/>
          <w:szCs w:val="24"/>
        </w:rPr>
        <w:t>Sözler ( 725 - 726 )</w:t>
      </w:r>
    </w:p>
  </w:footnote>
  <w:footnote w:id="5">
    <w:p>
      <w:pPr>
        <w:pStyle w:val="Dipnot"/>
        <w:spacing w:before="120" w:after="0"/>
        <w:jc w:val="both"/>
        <w:rPr/>
      </w:pPr>
      <w:r>
        <w:rPr>
          <w:rStyle w:val="DipnotKarakterleri"/>
        </w:rPr>
        <w:footnoteRef/>
      </w:r>
      <w:r>
        <w:rPr>
          <w:b/>
          <w:sz w:val="24"/>
          <w:szCs w:val="24"/>
        </w:rPr>
        <w:t>Haklılık ölçüsü ve ittifak etmek veya etmemek hakkında, Hz. Üstad tarafından şu şartlar nazara veriliyor:</w:t>
      </w:r>
    </w:p>
    <w:p>
      <w:pPr>
        <w:pStyle w:val="Dipnot"/>
        <w:spacing w:before="120" w:after="0"/>
        <w:jc w:val="both"/>
        <w:rPr/>
      </w:pPr>
      <w:r>
        <w:rPr>
          <w:sz w:val="24"/>
          <w:szCs w:val="24"/>
        </w:rPr>
        <w:t>“</w:t>
      </w:r>
      <w:r>
        <w:rPr>
          <w:sz w:val="24"/>
          <w:szCs w:val="24"/>
        </w:rPr>
        <w:t>Muhabbet-i din saikasıyla teşekkül eden cemaatlerin iki şart ile umumunu tebrik ve onlarla ittihad ederiz.</w:t>
      </w:r>
    </w:p>
    <w:p>
      <w:pPr>
        <w:pStyle w:val="Dipnot"/>
        <w:spacing w:before="120" w:after="0"/>
        <w:jc w:val="both"/>
        <w:rPr/>
      </w:pPr>
      <w:r>
        <w:rPr>
          <w:b/>
          <w:sz w:val="24"/>
          <w:szCs w:val="24"/>
        </w:rPr>
        <w:t>Birinci şart</w:t>
      </w:r>
      <w:r>
        <w:rPr>
          <w:sz w:val="24"/>
          <w:szCs w:val="24"/>
        </w:rPr>
        <w:t>: Hürriyet-i şer'iyeyi ve asayişi muhafaza etmektir.</w:t>
      </w:r>
    </w:p>
    <w:p>
      <w:pPr>
        <w:pStyle w:val="Dipnot"/>
        <w:spacing w:before="120" w:after="0"/>
        <w:jc w:val="both"/>
        <w:rPr/>
      </w:pPr>
      <w:r>
        <w:rPr>
          <w:b/>
          <w:sz w:val="24"/>
          <w:szCs w:val="24"/>
        </w:rPr>
        <w:t>İkinci şart</w:t>
      </w:r>
      <w:r>
        <w:rPr>
          <w:sz w:val="24"/>
          <w:szCs w:val="24"/>
        </w:rPr>
        <w:t xml:space="preserve">: Muhabbet üzerinde hareket etmek, başka cem'iyete leke sürmekle kendisine kıymet vermeğe çalışmamak. Birinde hata bulunsa, müfti-i ümmet cem'iyet-i ülemaya havale etmektir.” </w:t>
      </w:r>
      <w:r>
        <w:rPr>
          <w:b/>
          <w:sz w:val="24"/>
          <w:szCs w:val="24"/>
        </w:rPr>
        <w:t>Hutbe-i Şamiye ( 98 )</w:t>
      </w:r>
    </w:p>
  </w:footnote>
  <w:footnote w:id="6">
    <w:p>
      <w:pPr>
        <w:pStyle w:val="Dipnot"/>
        <w:spacing w:before="120" w:after="0"/>
        <w:jc w:val="both"/>
        <w:rPr>
          <w:rFonts w:ascii="Calibri" w:hAnsi="Calibri" w:cs="Calibri"/>
        </w:rPr>
      </w:pPr>
      <w:r>
        <w:rPr>
          <w:rStyle w:val="DipnotKarakterleri"/>
        </w:rPr>
        <w:footnoteRef/>
      </w:r>
      <w:r>
        <w:rPr>
          <w:rFonts w:cs="Calibri" w:ascii="Calibri" w:hAnsi="Calibri"/>
          <w:b/>
          <w:sz w:val="24"/>
          <w:szCs w:val="24"/>
        </w:rPr>
        <w:t xml:space="preserve"> </w:t>
      </w:r>
      <w:r>
        <w:rPr>
          <w:rFonts w:cs="Calibri" w:ascii="Calibri" w:hAnsi="Calibri"/>
          <w:b/>
          <w:sz w:val="24"/>
          <w:szCs w:val="24"/>
        </w:rPr>
        <w:t>Daire-i İslâmiyet içinde olmanın esası ise, zaruriyat-ı diniyeden hiç birisini reddetmemektir. Farklılıklar ancak teferruat meselelerinde olabilir.</w:t>
      </w:r>
      <w:r>
        <w:rPr>
          <w:rFonts w:cs="Calibri" w:ascii="Calibri" w:hAnsi="Calibri"/>
          <w:sz w:val="24"/>
          <w:szCs w:val="24"/>
          <w:highlight w:val="yellow"/>
        </w:rPr>
        <w:t xml:space="preserve"> </w:t>
      </w:r>
    </w:p>
    <w:p>
      <w:pPr>
        <w:pStyle w:val="Dipnot"/>
        <w:spacing w:before="120" w:after="0"/>
        <w:jc w:val="both"/>
        <w:rPr>
          <w:rFonts w:ascii="Calibri" w:hAnsi="Calibri" w:cs="Calibri"/>
        </w:rPr>
      </w:pPr>
      <w:bookmarkStart w:id="2" w:name="_Hlk4168882"/>
      <w:r>
        <w:rPr>
          <w:rFonts w:cs="Calibri" w:ascii="Calibri" w:hAnsi="Calibri"/>
          <w:sz w:val="24"/>
          <w:szCs w:val="24"/>
        </w:rPr>
        <w:t>“</w:t>
      </w:r>
      <w:r>
        <w:rPr>
          <w:rFonts w:cs="Calibri" w:ascii="Calibri" w:hAnsi="Calibri"/>
          <w:sz w:val="24"/>
          <w:szCs w:val="24"/>
        </w:rPr>
        <w:t xml:space="preserve">Zaruriyat-ı Diniye" denilen ve kabil-i tevil olmayan ve "Muhkemat" denilen düsturları ise, hiç bir cihette kabil-i tebdil değildir ve medar-ı içtihad olamaz. Onları tebdil eden, başını dinden çıkarıyor; </w:t>
      </w:r>
      <w:r>
        <w:rPr>
          <w:rFonts w:ascii="Calibri" w:hAnsi="Calibri" w:cs="Calibri"/>
          <w:color w:val="FF0000"/>
          <w:sz w:val="28"/>
          <w:sz w:val="28"/>
          <w:szCs w:val="28"/>
          <w:rtl w:val="true"/>
        </w:rPr>
        <w:t>يَمْرُقُونَ مِنَ الدِّينِ كَمَا يَمْرُقُ السَّهْمُ مِنَ الْقَوْسِ</w:t>
      </w:r>
      <w:r>
        <w:rPr>
          <w:rFonts w:ascii="Calibri" w:hAnsi="Calibri" w:cs="Calibri"/>
          <w:color w:val="FF0000"/>
          <w:sz w:val="24"/>
          <w:sz w:val="24"/>
          <w:szCs w:val="24"/>
        </w:rPr>
        <w:t xml:space="preserve"> </w:t>
      </w:r>
      <w:r>
        <w:rPr>
          <w:rFonts w:cs="Calibri" w:ascii="Calibri" w:hAnsi="Calibri"/>
          <w:sz w:val="24"/>
          <w:szCs w:val="24"/>
        </w:rPr>
        <w:t xml:space="preserve">kaidesine dâhil oluyor.” </w:t>
      </w:r>
      <w:r>
        <w:rPr>
          <w:rFonts w:cs="Calibri" w:ascii="Calibri" w:hAnsi="Calibri"/>
          <w:b/>
          <w:sz w:val="24"/>
          <w:szCs w:val="24"/>
        </w:rPr>
        <w:t>Mektubat ( 435 - 436 )</w:t>
      </w:r>
      <w:bookmarkEnd w:id="2"/>
    </w:p>
    <w:p>
      <w:pPr>
        <w:pStyle w:val="Dipnot"/>
        <w:spacing w:before="120" w:after="0"/>
        <w:jc w:val="both"/>
        <w:rPr>
          <w:b/>
          <w:b/>
          <w:sz w:val="24"/>
          <w:szCs w:val="24"/>
        </w:rPr>
      </w:pPr>
      <w:bookmarkStart w:id="3" w:name="_Hlk4169271"/>
      <w:r>
        <w:rPr>
          <w:rFonts w:cs="Calibri" w:ascii="Calibri" w:hAnsi="Calibri"/>
          <w:sz w:val="24"/>
          <w:szCs w:val="24"/>
        </w:rPr>
        <w:t>“</w:t>
      </w:r>
      <w:r>
        <w:rPr>
          <w:rFonts w:cs="Calibri" w:ascii="Calibri" w:hAnsi="Calibri"/>
          <w:sz w:val="24"/>
          <w:szCs w:val="24"/>
        </w:rPr>
        <w:t xml:space="preserve">Resul-i Ekrem Aleyhissalâtü Vesselâm'ın haber verdiği gibi: "Ben Kur'anın tenzili için harbettim, sen de tevili için harbedeceksin!" “ </w:t>
      </w:r>
      <w:r>
        <w:rPr>
          <w:rFonts w:cs="Calibri" w:ascii="Calibri" w:hAnsi="Calibri"/>
          <w:b/>
          <w:sz w:val="24"/>
          <w:szCs w:val="24"/>
        </w:rPr>
        <w:t>Mektubat ( 99 )</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Mezheb-i hak olan Ehl-i Sünnet ve Cemaat derler ki: Cenab-ı Hak bir şeye emreder, sonra hasen olur. Nehyeder, sonra kabih olur. Demek emir ile güzellik, nehy ile çirkinlik tahakkuk eder.” </w:t>
      </w:r>
      <w:r>
        <w:rPr>
          <w:rFonts w:cs="Calibri" w:ascii="Calibri" w:hAnsi="Calibri"/>
          <w:b/>
          <w:sz w:val="24"/>
          <w:szCs w:val="24"/>
        </w:rPr>
        <w:t>Sözler ( 276 )</w:t>
      </w:r>
      <w:bookmarkEnd w:id="3"/>
    </w:p>
  </w:footnote>
  <w:footnote w:id="7">
    <w:p>
      <w:pPr>
        <w:pStyle w:val="Dipnot"/>
        <w:spacing w:before="120" w:after="0"/>
        <w:jc w:val="both"/>
        <w:rPr/>
      </w:pPr>
      <w:r>
        <w:rPr>
          <w:rStyle w:val="DipnotKarakterleri"/>
        </w:rPr>
        <w:footnoteRef/>
      </w:r>
      <w:r>
        <w:rPr>
          <w:sz w:val="24"/>
          <w:szCs w:val="24"/>
        </w:rPr>
        <w:t xml:space="preserve"> </w:t>
      </w:r>
      <w:bookmarkStart w:id="4" w:name="_Hlk4169551"/>
      <w:r>
        <w:rPr>
          <w:b/>
          <w:sz w:val="24"/>
          <w:szCs w:val="24"/>
        </w:rPr>
        <w:t xml:space="preserve"> </w:t>
      </w:r>
      <w:r>
        <w:rPr>
          <w:b/>
          <w:sz w:val="24"/>
          <w:szCs w:val="24"/>
        </w:rPr>
        <w:t>Gayede ve esaslarda ittifak demektir. Meslek yapısının ayniyeti ile ittifak değildir.</w:t>
      </w:r>
    </w:p>
    <w:p>
      <w:pPr>
        <w:pStyle w:val="Dipnot"/>
        <w:spacing w:before="120" w:after="0"/>
        <w:jc w:val="both"/>
        <w:rPr>
          <w:b/>
          <w:b/>
          <w:sz w:val="24"/>
          <w:szCs w:val="24"/>
        </w:rPr>
      </w:pPr>
      <w:r>
        <w:rPr>
          <w:sz w:val="24"/>
          <w:szCs w:val="24"/>
        </w:rPr>
        <w:t>“</w:t>
      </w:r>
      <w:r>
        <w:rPr>
          <w:sz w:val="24"/>
          <w:szCs w:val="24"/>
        </w:rPr>
        <w:t xml:space="preserve">Ey dinî cerideler! Maksadımız: Dinî cemaatlar maksadda ittihad etmelidirler. Mesalikte ve meşreblerde ittihad mümkün olmadığı gibi, caiz de değildir. Zira taklid yolunu açar ve "Neme lâzım, başkası düşünsün" sözünü de söylettirir.” </w:t>
      </w:r>
      <w:r>
        <w:rPr>
          <w:b/>
          <w:sz w:val="24"/>
          <w:szCs w:val="24"/>
        </w:rPr>
        <w:t>Hutbe-i Şamiye ( 99 )</w:t>
      </w:r>
      <w:bookmarkEnd w:id="4"/>
    </w:p>
    <w:p>
      <w:pPr>
        <w:pStyle w:val="Dipnot"/>
        <w:spacing w:before="120" w:after="0"/>
        <w:jc w:val="both"/>
        <w:rPr/>
      </w:pPr>
      <w:r>
        <w:rPr>
          <w:sz w:val="24"/>
          <w:szCs w:val="24"/>
        </w:rPr>
        <w:t>“</w:t>
      </w:r>
      <w:r>
        <w:rPr>
          <w:sz w:val="24"/>
          <w:szCs w:val="24"/>
        </w:rPr>
        <w:t xml:space="preserve">Hak namına, hakikat hesabına olan tesadüm-ü efkâr ise; maksadda ve esasta ittifak ile beraber, vesailde ihtilaf eder. Hakikatın her köşesini izhar edip, hakka ve hakikata hizmet eder. Fakat tarafgirane ve garazkârane, firavunlaşmış nefs-i emmare hesabına hodfüruşluk, şöhretperverane bir tarzdaki tesadüm-ü efkârdan bârika-i hakikat değil, belki fitne ateşleri çıkıyor. Çünki maksadda ittifak lâzım gelirken, öylelerin efkârının Küre-i Arz'da dahi nokta-i telakisi bulunmaz. Hak namına olmadığı için, nihayetsiz müfritane gider. Kabil-i iltiyam olmayan inşikaklara sebebiyet verir. Hâl-i âlem buna şahiddir.” </w:t>
      </w:r>
      <w:r>
        <w:rPr>
          <w:b/>
          <w:sz w:val="24"/>
          <w:szCs w:val="24"/>
        </w:rPr>
        <w:t>Mektubat ( 268 )</w:t>
      </w:r>
    </w:p>
  </w:footnote>
  <w:footnote w:id="8">
    <w:p>
      <w:pPr>
        <w:pStyle w:val="Dipnot"/>
        <w:spacing w:before="120" w:after="0"/>
        <w:jc w:val="both"/>
        <w:rPr/>
      </w:pPr>
      <w:r>
        <w:rPr>
          <w:rStyle w:val="DipnotKarakterleri"/>
        </w:rPr>
        <w:footnoteRef/>
      </w:r>
      <w:r>
        <w:rPr>
          <w:b/>
          <w:bCs/>
          <w:sz w:val="24"/>
          <w:szCs w:val="24"/>
        </w:rPr>
        <w:t xml:space="preserve"> “</w:t>
      </w:r>
      <w:r>
        <w:rPr>
          <w:b/>
          <w:bCs/>
          <w:sz w:val="24"/>
          <w:szCs w:val="24"/>
        </w:rPr>
        <w:t>Haklı her meslek” tabiri ise esasat-ı diniyeye ters düşmeyen, İslamiyet dairesinde olan hak meslekleri ifade eder.</w:t>
      </w:r>
    </w:p>
  </w:footnote>
  <w:footnote w:id="9">
    <w:p>
      <w:pPr>
        <w:pStyle w:val="Dipnot"/>
        <w:spacing w:before="120" w:after="0"/>
        <w:jc w:val="both"/>
        <w:rPr>
          <w:rFonts w:ascii="Calibri" w:hAnsi="Calibri" w:cs="Calibri"/>
        </w:rPr>
      </w:pPr>
      <w:r>
        <w:rPr>
          <w:rStyle w:val="DipnotKarakterleri"/>
        </w:rPr>
        <w:footnoteRef/>
      </w:r>
      <w:r>
        <w:rPr>
          <w:rFonts w:cs="Calibri" w:ascii="Calibri" w:hAnsi="Calibri"/>
          <w:sz w:val="24"/>
          <w:szCs w:val="24"/>
        </w:rPr>
        <w:t xml:space="preserve"> “</w:t>
      </w:r>
      <w:r>
        <w:rPr>
          <w:rFonts w:cs="Calibri" w:ascii="Calibri" w:hAnsi="Calibri"/>
          <w:b/>
          <w:sz w:val="24"/>
          <w:szCs w:val="24"/>
        </w:rPr>
        <w:t>Hak” Kur’anla bildirilen ve sonsuz ilim ve hikmet-i İlahiyeye dayanan ilim ve hükümler demektir. Ehli hak ise Hak olan esasat-ı diniyeyi itikaden kabul eden, şeriatın hükümlerine bağlı olan, ona göre düşünüp o yolda sebatla giderek eksiklerini düzeltmede gayreti olan kişi veya cemaatlerdir.</w:t>
      </w:r>
    </w:p>
    <w:p>
      <w:pPr>
        <w:pStyle w:val="Normal"/>
        <w:spacing w:lineRule="auto" w:line="240" w:before="120" w:after="0"/>
        <w:jc w:val="center"/>
        <w:rPr>
          <w:rFonts w:ascii="Calibri" w:hAnsi="Calibri" w:cs="Calibri"/>
        </w:rPr>
      </w:pPr>
      <w:r>
        <w:rPr>
          <w:rFonts w:cs="Calibri" w:ascii="Calibri" w:hAnsi="Calibri"/>
          <w:sz w:val="24"/>
          <w:szCs w:val="24"/>
        </w:rPr>
        <w:t xml:space="preserve">(39:2-3) </w:t>
      </w:r>
      <w:r>
        <w:rPr>
          <w:rFonts w:ascii="Calibri" w:hAnsi="Calibri" w:cs="Calibri"/>
          <w:color w:val="FF0000"/>
          <w:sz w:val="28"/>
          <w:sz w:val="28"/>
          <w:szCs w:val="28"/>
          <w:rtl w:val="true"/>
        </w:rPr>
        <w:t>اِنَّا اَنْزَلْنَا اِلَيْكَ الْكِتَابَ بِالْحَقِّ فَاعْبُدِ اللّهَ مُخْلِصًا لَهُ الدِّينَ اَلاَ لِلّٰهِ الدِّينُ الْخَالِصُ</w:t>
      </w:r>
      <w:r>
        <w:rPr>
          <w:rFonts w:ascii="Calibri" w:hAnsi="Calibri" w:cs="Calibri"/>
          <w:color w:val="FF0000"/>
          <w:sz w:val="28"/>
          <w:sz w:val="28"/>
          <w:szCs w:val="28"/>
        </w:rPr>
        <w:t xml:space="preserve"> </w:t>
      </w:r>
    </w:p>
    <w:p>
      <w:pPr>
        <w:pStyle w:val="Dipnot"/>
        <w:spacing w:before="120" w:after="0"/>
        <w:jc w:val="center"/>
        <w:rPr>
          <w:rFonts w:ascii="Calibri" w:hAnsi="Calibri" w:cs="Calibri"/>
        </w:rPr>
      </w:pPr>
      <w:r>
        <w:rPr>
          <w:rFonts w:cs="Calibri" w:ascii="Calibri" w:hAnsi="Calibri"/>
          <w:sz w:val="24"/>
          <w:szCs w:val="24"/>
        </w:rPr>
        <w:t xml:space="preserve"> </w:t>
      </w:r>
      <w:r>
        <w:rPr>
          <w:rFonts w:cs="Calibri" w:ascii="Calibri" w:hAnsi="Calibri"/>
          <w:sz w:val="24"/>
          <w:szCs w:val="24"/>
        </w:rPr>
        <w:t xml:space="preserve">(7:181)   </w:t>
      </w:r>
      <w:r>
        <w:rPr>
          <w:rFonts w:ascii="Calibri" w:hAnsi="Calibri" w:cs="Calibri"/>
          <w:color w:val="FF0000"/>
          <w:sz w:val="28"/>
          <w:sz w:val="28"/>
          <w:szCs w:val="28"/>
          <w:rtl w:val="true"/>
        </w:rPr>
        <w:t>وَمِمَّنْ خَلَقْنَٓا اُمَّةٌ يَهْدُونَ بِالْحَقِّ وَبِه۪ يَعْدِلُونَ۟</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Âlem-i İslâmda Ehl-i Sünnet ve Cemaat denilen ehl-i hak ve istikamet fırka-i azîmesi, hakaik-i Kur'aniyeyi ve imaniyeyi istikamet dairesinde hüve hüv</w:t>
      </w:r>
      <w:bookmarkStart w:id="5" w:name="_GoBack1"/>
      <w:bookmarkEnd w:id="5"/>
      <w:r>
        <w:rPr>
          <w:rFonts w:cs="Calibri" w:ascii="Calibri" w:hAnsi="Calibri"/>
          <w:sz w:val="24"/>
          <w:szCs w:val="24"/>
        </w:rPr>
        <w:t>esine Sünnet-i Seniyeye ittiba' ederek muhafaza etmişler.”</w:t>
      </w:r>
      <w:r>
        <w:rPr>
          <w:rFonts w:cs="Calibri" w:ascii="Calibri" w:hAnsi="Calibri"/>
          <w:b/>
          <w:sz w:val="24"/>
          <w:szCs w:val="24"/>
        </w:rPr>
        <w:t xml:space="preserve"> Mektubat ( 342 )</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İşte bu müdhiş marazın merhemi, ilâcı ihlastır. Yani </w:t>
      </w:r>
      <w:r>
        <w:rPr>
          <w:rFonts w:cs="Calibri" w:ascii="Calibri" w:hAnsi="Calibri"/>
          <w:b/>
          <w:sz w:val="24"/>
          <w:szCs w:val="24"/>
        </w:rPr>
        <w:t>hakperestliği nefisperestliğe tercih etmekle ve</w:t>
      </w:r>
      <w:r>
        <w:rPr>
          <w:rFonts w:cs="Calibri" w:ascii="Calibri" w:hAnsi="Calibri"/>
          <w:sz w:val="24"/>
          <w:szCs w:val="24"/>
        </w:rPr>
        <w:t xml:space="preserve"> hakkın hatırı, nefsin ve enaniyetin hatırına galib gelmekle </w:t>
      </w:r>
      <w:r>
        <w:rPr>
          <w:rFonts w:ascii="Calibri" w:hAnsi="Calibri" w:cs="Calibri"/>
          <w:color w:val="FF0000"/>
          <w:sz w:val="28"/>
          <w:sz w:val="28"/>
          <w:szCs w:val="28"/>
          <w:rtl w:val="true"/>
        </w:rPr>
        <w:t>اِنْ اَجْرِىَ اِلاَّ عَلَى اللّٰهِ</w:t>
      </w:r>
      <w:r>
        <w:rPr>
          <w:rFonts w:ascii="Calibri" w:hAnsi="Calibri" w:cs="Calibri"/>
          <w:color w:val="FF0000"/>
          <w:sz w:val="24"/>
          <w:sz w:val="24"/>
          <w:szCs w:val="24"/>
        </w:rPr>
        <w:t xml:space="preserve"> </w:t>
      </w:r>
      <w:r>
        <w:rPr>
          <w:rFonts w:cs="Calibri" w:ascii="Calibri" w:hAnsi="Calibri"/>
          <w:sz w:val="24"/>
          <w:szCs w:val="24"/>
        </w:rPr>
        <w:t xml:space="preserve">sırrına mazhar olup, nâstan gelen maddî ve manevî ücretten istiğna etmekle </w:t>
      </w:r>
      <w:r>
        <w:rPr>
          <w:rFonts w:ascii="Calibri" w:hAnsi="Calibri" w:cs="Calibri"/>
          <w:color w:val="FF0000"/>
          <w:sz w:val="28"/>
          <w:sz w:val="28"/>
          <w:szCs w:val="28"/>
          <w:rtl w:val="true"/>
        </w:rPr>
        <w:t>وَمَا عَلَى الرَّسُولِ اِلاَّ الْبَلاَغُ</w:t>
      </w:r>
      <w:r>
        <w:rPr>
          <w:rFonts w:ascii="Calibri" w:hAnsi="Calibri" w:cs="Calibri"/>
          <w:sz w:val="24"/>
          <w:sz w:val="24"/>
          <w:szCs w:val="24"/>
        </w:rPr>
        <w:t xml:space="preserve"> </w:t>
      </w:r>
      <w:r>
        <w:rPr>
          <w:rFonts w:cs="Calibri" w:ascii="Calibri" w:hAnsi="Calibri"/>
          <w:sz w:val="24"/>
          <w:szCs w:val="24"/>
        </w:rPr>
        <w:t xml:space="preserve">sırrına mazhar olup.. hüsn-ü kabul ve hüsn-ü tesir ve teveccüh-ü nâsı kazanmak noktalarının Cenab-ı Hakk'ın vazifesi ve ihsanı olduğunu ve kendi vazifesi olan tebliğde dâhil olmadığını ve lâzım da olmadığını ve onunla mükellef olmadığını bilmekle ihlasa muvaffak olur. Yoksa ihlası kaçırır.” </w:t>
      </w:r>
      <w:r>
        <w:rPr>
          <w:rFonts w:cs="Calibri" w:ascii="Calibri" w:hAnsi="Calibri"/>
          <w:b/>
          <w:sz w:val="24"/>
          <w:szCs w:val="24"/>
        </w:rPr>
        <w:t xml:space="preserve">Lem'alar (149 - 150) </w:t>
      </w:r>
    </w:p>
    <w:p>
      <w:pPr>
        <w:pStyle w:val="Dipnot"/>
        <w:spacing w:before="120" w:after="0"/>
        <w:jc w:val="both"/>
        <w:rPr>
          <w:rFonts w:ascii="Calibri" w:hAnsi="Calibri" w:cs="Calibri"/>
        </w:rPr>
      </w:pPr>
      <w:r>
        <w:rPr>
          <w:rFonts w:cs="Calibri" w:ascii="Calibri" w:hAnsi="Calibri"/>
          <w:b/>
          <w:sz w:val="24"/>
          <w:szCs w:val="24"/>
        </w:rPr>
        <w:t>Bir müslümanın dinin zaruriyatı olan temel din ve şeriat kitaplarında yazılı olan hükümleri istisnasız, değiştirmeden, tevil yapmadan aynen kabul etmesi şarttır. Amel olarak eksiklikleri olsa da, bunları eksik ve yanlış görüp kalbinden pişman olmak manasındaki istiğfar sırrına sahip olmak asgari şarttır. Bu şarta sahip olmama halinde, ehl-i hak olma durumunu kaybeder.</w:t>
      </w:r>
    </w:p>
  </w:footnote>
  <w:footnote w:id="10">
    <w:p>
      <w:pPr>
        <w:pStyle w:val="Ansk"/>
        <w:spacing w:lineRule="auto" w:line="240" w:before="120" w:after="0"/>
        <w:ind w:hanging="0"/>
        <w:rPr>
          <w:rFonts w:ascii="Calibri" w:hAnsi="Calibri"/>
          <w:sz w:val="24"/>
          <w:szCs w:val="24"/>
        </w:rPr>
      </w:pPr>
      <w:r>
        <w:rPr>
          <w:rStyle w:val="DipnotKarakterleri"/>
        </w:rPr>
        <w:footnoteRef/>
      </w:r>
      <w:r>
        <w:rPr>
          <w:rFonts w:cs="Calibri" w:ascii="Calibri" w:hAnsi="Calibri"/>
        </w:rPr>
        <w:t xml:space="preserve"> </w:t>
      </w:r>
      <w:r>
        <w:rPr>
          <w:rFonts w:cs="Calibri" w:ascii="Calibri" w:hAnsi="Calibri"/>
          <w:b/>
          <w:bCs/>
          <w:sz w:val="24"/>
          <w:szCs w:val="24"/>
        </w:rPr>
        <w:t>Mütecaviz dinsizliğe ve anarşizme karşı İslâm Hristiyan ittifakı, asrımızın ehemmiyetli meselelerinden biri olmuştur. Bununla alâkadar olarak manidar bir hadiste şöyle buyruluyor:</w:t>
      </w:r>
    </w:p>
    <w:p>
      <w:pPr>
        <w:pStyle w:val="Normal"/>
        <w:spacing w:before="113" w:after="160"/>
        <w:jc w:val="center"/>
        <w:rPr>
          <w:rFonts w:ascii="Calibri" w:hAnsi="Calibri" w:cs="Calibri"/>
        </w:rPr>
      </w:pPr>
      <w:r>
        <w:rPr>
          <w:rFonts w:ascii="Calibri" w:hAnsi="Calibri" w:cs="Calibri"/>
          <w:color w:val="FF0000"/>
          <w:sz w:val="28"/>
          <w:sz w:val="28"/>
          <w:szCs w:val="28"/>
          <w:rtl w:val="true"/>
        </w:rPr>
        <w:t>سَتُصَالِحُونَ الرُّومَ صُلْحًا آمِنًا وَتَغْزُونَ اَنْتُمْ وَ هُمْ عَدُوًّا مِنْ وَرَائِكُمْ</w:t>
      </w:r>
    </w:p>
    <w:p>
      <w:pPr>
        <w:pStyle w:val="Ansk"/>
        <w:spacing w:lineRule="auto" w:line="240" w:before="120" w:after="0"/>
        <w:ind w:hanging="0"/>
        <w:rPr>
          <w:rFonts w:ascii="Calibri" w:hAnsi="Calibri"/>
          <w:sz w:val="24"/>
          <w:szCs w:val="24"/>
        </w:rPr>
      </w:pPr>
      <w:r>
        <w:rPr>
          <w:rFonts w:cs="Calibri" w:ascii="Calibri" w:hAnsi="Calibri"/>
          <w:b/>
          <w:sz w:val="24"/>
          <w:szCs w:val="24"/>
        </w:rPr>
        <w:t>İstikbalde Rum ile emniyeti te’min eden bir sulh akdedeceksiniz ve birlikte ikinize de muhalif olan bir düşmana karşı savaşacaksınız.</w:t>
      </w:r>
      <w:r>
        <w:rPr>
          <w:rFonts w:cs="Calibri" w:ascii="Calibri" w:hAnsi="Calibri"/>
          <w:sz w:val="24"/>
          <w:szCs w:val="24"/>
        </w:rPr>
        <w:t>» (T.T. ci: 4 hadis: 960; İ.M. 4089; Ebu Davud cihad: 156 ve melahim: 2, ibn-i Hanbel 4/91, 5/372, 9/40, 65)</w:t>
      </w:r>
    </w:p>
    <w:p>
      <w:pPr>
        <w:pStyle w:val="Ansk"/>
        <w:spacing w:lineRule="auto" w:line="240" w:before="120" w:after="0"/>
        <w:ind w:hanging="0"/>
        <w:rPr>
          <w:rFonts w:ascii="Calibri" w:hAnsi="Calibri" w:cs="Calibri"/>
        </w:rPr>
      </w:pPr>
      <w:r>
        <w:rPr>
          <w:rFonts w:cs="Calibri" w:ascii="Calibri" w:hAnsi="Calibri"/>
          <w:sz w:val="24"/>
          <w:szCs w:val="24"/>
        </w:rPr>
        <w:t xml:space="preserve">Bu hadis-i şerif, beynelmilel dinsizlik ve anarşiliğe karşı, İslâm-Hristiyan ittifakını haber verirken, metindeki </w:t>
      </w:r>
      <w:r>
        <w:rPr>
          <w:rFonts w:cs="Calibri" w:ascii="Calibri" w:hAnsi="Calibri"/>
          <w:b/>
          <w:sz w:val="24"/>
          <w:szCs w:val="24"/>
        </w:rPr>
        <w:t>“Sulhen âminen”</w:t>
      </w:r>
      <w:r>
        <w:rPr>
          <w:rFonts w:cs="Calibri" w:ascii="Calibri" w:hAnsi="Calibri"/>
          <w:sz w:val="24"/>
          <w:szCs w:val="24"/>
        </w:rPr>
        <w:t xml:space="preserve"> ifadesi, umumi huzur ve asayişi ciddi ihlal eden anarşizmden zımnen haber verir. Çünki manayı muhalifi ile anlaşılıyor ki; anarşizmin şiddetinden umumi emniyetin iadesine şiddetli ihtiyaç doğacak... yani, “emniyet sulhu”, emniyeti temin edebilmek için gereken kuvvete sahib olmak, ancak İslâm-Hristiyan ittifakıyla mümkün olacak, diye işaret eder.</w:t>
      </w:r>
    </w:p>
  </w:footnote>
  <w:footnote w:id="11">
    <w:p>
      <w:pPr>
        <w:pStyle w:val="Dipnot"/>
        <w:spacing w:before="120" w:after="0"/>
        <w:jc w:val="both"/>
        <w:rPr/>
      </w:pPr>
      <w:r>
        <w:rPr>
          <w:rStyle w:val="DipnotKarakterleri"/>
        </w:rPr>
        <w:footnoteRef/>
      </w:r>
      <w:r>
        <w:rPr>
          <w:sz w:val="24"/>
          <w:szCs w:val="24"/>
        </w:rPr>
        <w:t xml:space="preserve"> </w:t>
      </w:r>
      <w:bookmarkStart w:id="6" w:name="_Hlk4182450"/>
      <w:r>
        <w:rPr>
          <w:b/>
          <w:sz w:val="24"/>
          <w:szCs w:val="24"/>
        </w:rPr>
        <w:t>Ehl-i hak şu anda çok gafil ki, bu emre sahip çıkmıyor</w:t>
      </w:r>
      <w:bookmarkEnd w:id="6"/>
      <w:r>
        <w:rPr>
          <w:b/>
          <w:sz w:val="24"/>
          <w:szCs w:val="24"/>
        </w:rPr>
        <w:t>.</w:t>
      </w:r>
    </w:p>
    <w:p>
      <w:pPr>
        <w:pStyle w:val="Dipnot"/>
        <w:spacing w:before="120" w:after="0"/>
        <w:jc w:val="both"/>
        <w:rPr/>
      </w:pPr>
      <w:bookmarkStart w:id="7" w:name="_Hlk4182522"/>
      <w:r>
        <w:rPr>
          <w:sz w:val="24"/>
          <w:szCs w:val="24"/>
        </w:rPr>
        <w:t>“</w:t>
      </w:r>
      <w:r>
        <w:rPr>
          <w:sz w:val="24"/>
          <w:szCs w:val="24"/>
        </w:rPr>
        <w:t xml:space="preserve">İşte İsevîliğin din-i hakikîsi zuhur ile ve İslâmiyete inkılab etmesiyle, çendan âlemde ekseriyet-i mutlakaya nurunu neşreder. Fakat yine kıyamet kopmasına yakın tekrar bir dinsizlik cereyanı başgösterir, galebe eder ve "El-hükmü lil-ekser" kaidesince, yeryüzünde "Allah Allah" diyecek kalmayacak, yani ehemmiyetli bir cemaat, Küre-i Arz'da mühim bir mevkiye sahib olacak bir surette "Allah Allah" denilmeyecek demektir. Yoksa ekalliyette kalan veyahut mağlub düşen ehl-i hak, kıyamete kadar bâki kalacak; yalnız, kıyametin kopacağı anında, kıyametin dehşetlerini görmemek için, bir eser-i rahmet olarak, ehl-i imanın ruhları daha evvel kabzedilecek, kıyamet kâfirlerin başına kopacaktır.” </w:t>
      </w:r>
      <w:r>
        <w:rPr>
          <w:b/>
          <w:sz w:val="24"/>
          <w:szCs w:val="24"/>
        </w:rPr>
        <w:t>Mektubat ( 58 )</w:t>
      </w:r>
      <w:bookmarkEnd w:id="7"/>
    </w:p>
  </w:footnote>
</w:footnotes>
</file>

<file path=word/settings.xml><?xml version="1.0" encoding="utf-8"?>
<w:settings xmlns:w="http://schemas.openxmlformats.org/wordprocessingml/2006/main">
  <w:zoom w:percent="110"/>
  <w:defaultTabStop w:val="708"/>
  <w:footnotePr>
    <w:numFmt w:val="decimal"/>
    <w:footnote w:id="0"/>
    <w:footnote w:id="1"/>
  </w:footnotePr>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footnote reference"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50c3"/>
    <w:pPr>
      <w:widowControl/>
      <w:bidi w:val="0"/>
      <w:spacing w:lineRule="auto" w:line="259" w:before="0" w:after="160"/>
      <w:jc w:val="left"/>
    </w:pPr>
    <w:rPr>
      <w:rFonts w:ascii="Calibri" w:hAnsi="Calibri" w:eastAsia="Calibri" w:cs="Calibri"/>
      <w:color w:val="auto"/>
      <w:kern w:val="0"/>
      <w:sz w:val="22"/>
      <w:szCs w:val="22"/>
      <w:lang w:eastAsia="en-US" w:val="tr-TR" w:bidi="ar-SA"/>
    </w:rPr>
  </w:style>
  <w:style w:type="character" w:styleId="DefaultParagraphFont" w:default="1">
    <w:name w:val="Default Paragraph Font"/>
    <w:uiPriority w:val="99"/>
    <w:semiHidden/>
    <w:qFormat/>
    <w:rPr/>
  </w:style>
  <w:style w:type="character" w:styleId="FootnoteTextChar" w:customStyle="1">
    <w:name w:val="Footnote Text Char"/>
    <w:link w:val="FootnoteText"/>
    <w:uiPriority w:val="99"/>
    <w:qFormat/>
    <w:locked/>
    <w:rsid w:val="008450c3"/>
    <w:rPr>
      <w:rFonts w:cs="Times New Roman"/>
      <w:sz w:val="20"/>
      <w:szCs w:val="20"/>
    </w:rPr>
  </w:style>
  <w:style w:type="character" w:styleId="DipnotSabitleyicisi" w:customStyle="1">
    <w:name w:val="Dipnot Sabitleyicisi"/>
    <w:uiPriority w:val="99"/>
    <w:rsid w:val="00a942b5"/>
    <w:rPr>
      <w:vertAlign w:val="superscript"/>
    </w:rPr>
  </w:style>
  <w:style w:type="character" w:styleId="FootnoteCharacters" w:customStyle="1">
    <w:name w:val="Footnote Characters"/>
    <w:basedOn w:val="DefaultParagraphFont"/>
    <w:uiPriority w:val="99"/>
    <w:semiHidden/>
    <w:qFormat/>
    <w:rsid w:val="008450c3"/>
    <w:rPr>
      <w:rFonts w:cs="Times New Roman"/>
      <w:vertAlign w:val="superscript"/>
    </w:rPr>
  </w:style>
  <w:style w:type="character" w:styleId="StBilgiChar" w:customStyle="1">
    <w:name w:val="Üst Bilgi Char"/>
    <w:basedOn w:val="DefaultParagraphFont"/>
    <w:uiPriority w:val="99"/>
    <w:qFormat/>
    <w:rsid w:val="008450c3"/>
    <w:rPr>
      <w:rFonts w:cs="Times New Roman"/>
    </w:rPr>
  </w:style>
  <w:style w:type="character" w:styleId="FooterChar" w:customStyle="1">
    <w:name w:val="Footer Char"/>
    <w:link w:val="Footer"/>
    <w:uiPriority w:val="99"/>
    <w:qFormat/>
    <w:locked/>
    <w:rsid w:val="008450c3"/>
    <w:rPr>
      <w:rFonts w:cs="Times New Roman"/>
    </w:rPr>
  </w:style>
  <w:style w:type="character" w:styleId="DipnotKarakterleri" w:customStyle="1">
    <w:name w:val="Dipnot Karakterleri"/>
    <w:uiPriority w:val="99"/>
    <w:qFormat/>
    <w:rsid w:val="00a942b5"/>
    <w:rPr/>
  </w:style>
  <w:style w:type="character" w:styleId="SonnotSabitleyicisi" w:customStyle="1">
    <w:name w:val="Sonnot Sabitleyicisi"/>
    <w:uiPriority w:val="99"/>
    <w:rsid w:val="00a942b5"/>
    <w:rPr>
      <w:vertAlign w:val="superscript"/>
    </w:rPr>
  </w:style>
  <w:style w:type="character" w:styleId="SonnotKarakterleri" w:customStyle="1">
    <w:name w:val="Sonnot Karakterleri"/>
    <w:uiPriority w:val="99"/>
    <w:qFormat/>
    <w:rsid w:val="00a942b5"/>
    <w:rPr/>
  </w:style>
  <w:style w:type="character" w:styleId="BodyTextChar" w:customStyle="1">
    <w:name w:val="Body Text Char"/>
    <w:basedOn w:val="DefaultParagraphFont"/>
    <w:link w:val="BodyText"/>
    <w:uiPriority w:val="99"/>
    <w:semiHidden/>
    <w:qFormat/>
    <w:locked/>
    <w:rPr>
      <w:rFonts w:cs="Times New Roman"/>
      <w:lang w:eastAsia="en-US"/>
    </w:rPr>
  </w:style>
  <w:style w:type="character" w:styleId="FootnoteTextChar1" w:customStyle="1">
    <w:name w:val="Footnote Text Char1"/>
    <w:basedOn w:val="DefaultParagraphFont"/>
    <w:link w:val="FootnoteText"/>
    <w:uiPriority w:val="99"/>
    <w:semiHidden/>
    <w:qFormat/>
    <w:locked/>
    <w:rPr>
      <w:rFonts w:cs="Times New Roman"/>
      <w:sz w:val="20"/>
      <w:szCs w:val="20"/>
      <w:lang w:eastAsia="en-US"/>
    </w:rPr>
  </w:style>
  <w:style w:type="character" w:styleId="HeaderChar" w:customStyle="1">
    <w:name w:val="Header Char"/>
    <w:basedOn w:val="DefaultParagraphFont"/>
    <w:link w:val="Header"/>
    <w:uiPriority w:val="99"/>
    <w:semiHidden/>
    <w:qFormat/>
    <w:locked/>
    <w:rPr>
      <w:rFonts w:cs="Times New Roman"/>
      <w:lang w:eastAsia="en-US"/>
    </w:rPr>
  </w:style>
  <w:style w:type="character" w:styleId="FooterChar1" w:customStyle="1">
    <w:name w:val="Footer Char1"/>
    <w:basedOn w:val="DefaultParagraphFont"/>
    <w:link w:val="Footer"/>
    <w:uiPriority w:val="99"/>
    <w:semiHidden/>
    <w:qFormat/>
    <w:locked/>
    <w:rPr>
      <w:rFonts w:cs="Times New Roman"/>
      <w:lang w:eastAsia="en-US"/>
    </w:rPr>
  </w:style>
  <w:style w:type="paragraph" w:styleId="Balk" w:customStyle="1">
    <w:name w:val="Başlık"/>
    <w:basedOn w:val="Normal"/>
    <w:next w:val="MetinGvdesi"/>
    <w:uiPriority w:val="99"/>
    <w:qFormat/>
    <w:rsid w:val="00a942b5"/>
    <w:pPr>
      <w:keepNext w:val="true"/>
      <w:spacing w:before="240" w:after="120"/>
    </w:pPr>
    <w:rPr>
      <w:rFonts w:ascii="Liberation Sans" w:hAnsi="Liberation Sans" w:eastAsia="Microsoft YaHei" w:cs="Arial"/>
      <w:sz w:val="28"/>
      <w:szCs w:val="28"/>
    </w:rPr>
  </w:style>
  <w:style w:type="paragraph" w:styleId="MetinGvdesi">
    <w:name w:val="Body Text"/>
    <w:basedOn w:val="Normal"/>
    <w:link w:val="BodyTextChar"/>
    <w:uiPriority w:val="99"/>
    <w:rsid w:val="00a942b5"/>
    <w:pPr>
      <w:spacing w:lineRule="auto" w:line="276" w:before="0" w:after="140"/>
    </w:pPr>
    <w:rPr/>
  </w:style>
  <w:style w:type="paragraph" w:styleId="Liste">
    <w:name w:val="List"/>
    <w:basedOn w:val="MetinGvdesi"/>
    <w:uiPriority w:val="99"/>
    <w:rsid w:val="00a942b5"/>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uiPriority w:val="99"/>
    <w:qFormat/>
    <w:rsid w:val="00a942b5"/>
    <w:pPr>
      <w:suppressLineNumbers/>
    </w:pPr>
    <w:rPr>
      <w:rFonts w:cs="Arial"/>
    </w:rPr>
  </w:style>
  <w:style w:type="paragraph" w:styleId="Caption">
    <w:name w:val="caption"/>
    <w:basedOn w:val="Normal"/>
    <w:uiPriority w:val="99"/>
    <w:qFormat/>
    <w:rsid w:val="00a942b5"/>
    <w:pPr>
      <w:suppressLineNumbers/>
      <w:spacing w:before="120" w:after="120"/>
    </w:pPr>
    <w:rPr>
      <w:rFonts w:cs="Arial"/>
      <w:i/>
      <w:iCs/>
      <w:sz w:val="24"/>
      <w:szCs w:val="24"/>
    </w:rPr>
  </w:style>
  <w:style w:type="paragraph" w:styleId="Dipnot">
    <w:name w:val="Footnote Text"/>
    <w:basedOn w:val="Normal"/>
    <w:link w:val="FootnoteTextChar1"/>
    <w:uiPriority w:val="99"/>
    <w:rsid w:val="008450c3"/>
    <w:pPr>
      <w:spacing w:lineRule="auto" w:line="240" w:before="0" w:after="0"/>
    </w:pPr>
    <w:rPr>
      <w:sz w:val="20"/>
      <w:szCs w:val="20"/>
    </w:rPr>
  </w:style>
  <w:style w:type="paragraph" w:styleId="Stvealtbilgi">
    <w:name w:val="Üst ve alt bilgi"/>
    <w:basedOn w:val="Normal"/>
    <w:qFormat/>
    <w:pPr/>
    <w:rPr/>
  </w:style>
  <w:style w:type="paragraph" w:styleId="Stbilgi">
    <w:name w:val="Header"/>
    <w:basedOn w:val="Normal"/>
    <w:link w:val="HeaderChar"/>
    <w:uiPriority w:val="99"/>
    <w:rsid w:val="008450c3"/>
    <w:pPr>
      <w:tabs>
        <w:tab w:val="clear" w:pos="708"/>
        <w:tab w:val="center" w:pos="4536" w:leader="none"/>
        <w:tab w:val="right" w:pos="9072" w:leader="none"/>
      </w:tabs>
      <w:spacing w:lineRule="auto" w:line="240" w:before="0" w:after="0"/>
    </w:pPr>
    <w:rPr/>
  </w:style>
  <w:style w:type="paragraph" w:styleId="Altbilgi">
    <w:name w:val="Footer"/>
    <w:basedOn w:val="Normal"/>
    <w:link w:val="FooterChar1"/>
    <w:uiPriority w:val="99"/>
    <w:rsid w:val="008450c3"/>
    <w:pPr>
      <w:tabs>
        <w:tab w:val="clear" w:pos="708"/>
        <w:tab w:val="center" w:pos="4536" w:leader="none"/>
        <w:tab w:val="right" w:pos="9072" w:leader="none"/>
      </w:tabs>
      <w:spacing w:lineRule="auto" w:line="240" w:before="0" w:after="0"/>
    </w:pPr>
    <w:rPr/>
  </w:style>
  <w:style w:type="paragraph" w:styleId="Ansk" w:customStyle="1">
    <w:name w:val="ansk"/>
    <w:basedOn w:val="Normal"/>
    <w:uiPriority w:val="99"/>
    <w:qFormat/>
    <w:rsid w:val="008450c3"/>
    <w:pPr>
      <w:spacing w:lineRule="atLeast" w:line="260" w:before="160" w:after="0"/>
      <w:ind w:firstLine="357"/>
      <w:jc w:val="both"/>
    </w:pPr>
    <w:rPr>
      <w:rFonts w:ascii="Times New Roman" w:hAnsi="Times New Roman" w:eastAsia="Times New Roman" w:cs="Times New Roman"/>
      <w:color w:val="000000"/>
      <w:szCs w:val="20"/>
      <w:lang w:eastAsia="tr-T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256</TotalTime>
  <Application>LibreOffice/6.3.1.2$Windows_X86_64 LibreOffice_project/b79626edf0065ac373bd1df5c28bd630b4424273</Application>
  <Pages>5</Pages>
  <Words>1968</Words>
  <Characters>12102</Characters>
  <CharactersWithSpaces>14030</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10</cp:revision>
  <dcterms:created xsi:type="dcterms:W3CDTF">2019-03-22T14:34:00Z</dcterms:created>
  <dcterms:modified xsi:type="dcterms:W3CDTF">2019-10-03T17:51:34Z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